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75" w:rsidRDefault="000D0875" w:rsidP="00700FAE">
      <w:pPr>
        <w:framePr w:hSpace="180" w:wrap="around" w:vAnchor="text" w:hAnchor="text" w:xAlign="center" w:y="1"/>
        <w:suppressLineNumbers/>
        <w:shd w:val="clear" w:color="auto" w:fill="FFFFFF"/>
        <w:spacing w:line="250" w:lineRule="exact"/>
        <w:suppressOverlap/>
        <w:rPr>
          <w:b/>
          <w:spacing w:val="-3"/>
        </w:rPr>
      </w:pPr>
      <w:r w:rsidRPr="000D0875">
        <w:rPr>
          <w:b/>
          <w:spacing w:val="-3"/>
        </w:rPr>
        <w:t>Самостоятельная работа при изучении раздела 1, 2 ПМ 01</w:t>
      </w:r>
      <w:r>
        <w:rPr>
          <w:b/>
          <w:spacing w:val="-3"/>
        </w:rPr>
        <w:t xml:space="preserve"> МДК 01.02</w:t>
      </w:r>
    </w:p>
    <w:p w:rsidR="00700FAE" w:rsidRPr="00FA329A" w:rsidRDefault="002B248E" w:rsidP="00700FAE">
      <w:pPr>
        <w:framePr w:hSpace="180" w:wrap="around" w:vAnchor="text" w:hAnchor="text" w:xAlign="center" w:y="1"/>
        <w:suppressLineNumbers/>
        <w:shd w:val="clear" w:color="auto" w:fill="FFFFFF"/>
        <w:spacing w:line="250" w:lineRule="exact"/>
        <w:suppressOverlap/>
        <w:rPr>
          <w:b/>
          <w:spacing w:val="-3"/>
        </w:rPr>
      </w:pPr>
      <w:r>
        <w:rPr>
          <w:b/>
          <w:spacing w:val="-3"/>
        </w:rPr>
        <w:t>Т</w:t>
      </w:r>
      <w:r w:rsidR="00700FAE" w:rsidRPr="00FA329A">
        <w:rPr>
          <w:b/>
          <w:spacing w:val="-3"/>
        </w:rPr>
        <w:t>ематика домашних заданий</w:t>
      </w:r>
    </w:p>
    <w:p w:rsidR="00700FAE" w:rsidRPr="00CF1E7E" w:rsidRDefault="00700FAE" w:rsidP="00700FAE">
      <w:pPr>
        <w:framePr w:hSpace="180" w:wrap="around" w:vAnchor="text" w:hAnchor="text" w:xAlign="center" w:y="1"/>
        <w:suppressLineNumbers/>
        <w:shd w:val="clear" w:color="auto" w:fill="FFFFFF"/>
        <w:spacing w:line="250" w:lineRule="exact"/>
        <w:suppressOverlap/>
      </w:pPr>
      <w:r w:rsidRPr="00CF1E7E">
        <w:rPr>
          <w:spacing w:val="-3"/>
        </w:rPr>
        <w:t>1.</w:t>
      </w:r>
      <w:r>
        <w:rPr>
          <w:spacing w:val="-3"/>
        </w:rPr>
        <w:t xml:space="preserve"> Описать п</w:t>
      </w:r>
      <w:r w:rsidRPr="00CF1E7E">
        <w:rPr>
          <w:spacing w:val="-3"/>
        </w:rPr>
        <w:t xml:space="preserve">роизвольные первичные бухгалтерские </w:t>
      </w:r>
      <w:r w:rsidRPr="00CF1E7E">
        <w:rPr>
          <w:spacing w:val="-1"/>
        </w:rPr>
        <w:t>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700FAE" w:rsidRPr="00CF1E7E" w:rsidRDefault="00700FAE" w:rsidP="00700FAE">
      <w:pPr>
        <w:framePr w:hSpace="180" w:wrap="around" w:vAnchor="text" w:hAnchor="text" w:xAlign="center" w:y="1"/>
        <w:suppressLineNumbers/>
        <w:shd w:val="clear" w:color="auto" w:fill="FFFFFF"/>
        <w:spacing w:line="274" w:lineRule="exact"/>
        <w:suppressOverlap/>
      </w:pPr>
      <w:r w:rsidRPr="00CF1E7E">
        <w:rPr>
          <w:spacing w:val="-1"/>
        </w:rPr>
        <w:t>2.</w:t>
      </w:r>
      <w:r>
        <w:rPr>
          <w:spacing w:val="-1"/>
        </w:rPr>
        <w:t xml:space="preserve"> Изучить и составить конспект по первичным унифицированным</w:t>
      </w:r>
      <w:r w:rsidRPr="00CF1E7E">
        <w:rPr>
          <w:spacing w:val="-1"/>
        </w:rPr>
        <w:t xml:space="preserve"> </w:t>
      </w:r>
      <w:r>
        <w:rPr>
          <w:spacing w:val="-3"/>
        </w:rPr>
        <w:t>бухгалтерским документам</w:t>
      </w:r>
      <w:r w:rsidRPr="00CF1E7E">
        <w:rPr>
          <w:spacing w:val="-3"/>
        </w:rPr>
        <w:t xml:space="preserve"> на любых видах носителей;</w:t>
      </w:r>
    </w:p>
    <w:p w:rsidR="00700FAE" w:rsidRPr="00CF1E7E" w:rsidRDefault="00700FAE" w:rsidP="00700FAE">
      <w:pPr>
        <w:framePr w:hSpace="180" w:wrap="around" w:vAnchor="text" w:hAnchor="text" w:xAlign="center" w:y="1"/>
        <w:suppressLineNumbers/>
        <w:shd w:val="clear" w:color="auto" w:fill="FFFFFF"/>
        <w:spacing w:before="5" w:line="274" w:lineRule="exact"/>
        <w:suppressOverlap/>
      </w:pPr>
      <w:r w:rsidRPr="00CF1E7E">
        <w:rPr>
          <w:spacing w:val="-1"/>
        </w:rPr>
        <w:t>3.</w:t>
      </w:r>
      <w:r>
        <w:rPr>
          <w:spacing w:val="-1"/>
        </w:rPr>
        <w:t xml:space="preserve">Заполнить </w:t>
      </w:r>
      <w:r w:rsidRPr="00CF1E7E">
        <w:rPr>
          <w:spacing w:val="-1"/>
        </w:rPr>
        <w:t xml:space="preserve">в произвольных первичных </w:t>
      </w:r>
      <w:r w:rsidRPr="00CF1E7E">
        <w:rPr>
          <w:spacing w:val="-3"/>
        </w:rPr>
        <w:t>бухгал</w:t>
      </w:r>
      <w:r>
        <w:rPr>
          <w:spacing w:val="-3"/>
        </w:rPr>
        <w:t xml:space="preserve">терских документах обязательные </w:t>
      </w:r>
      <w:r w:rsidRPr="00CF1E7E">
        <w:rPr>
          <w:spacing w:val="-3"/>
        </w:rPr>
        <w:t>реквизи</w:t>
      </w:r>
      <w:r>
        <w:rPr>
          <w:spacing w:val="-3"/>
        </w:rPr>
        <w:t>ты</w:t>
      </w:r>
      <w:r w:rsidRPr="00CF1E7E">
        <w:rPr>
          <w:spacing w:val="-3"/>
        </w:rPr>
        <w:t>;</w:t>
      </w:r>
    </w:p>
    <w:p w:rsidR="00700FAE" w:rsidRPr="00CF1E7E" w:rsidRDefault="00700FAE" w:rsidP="00700FAE">
      <w:pPr>
        <w:framePr w:hSpace="180" w:wrap="around" w:vAnchor="text" w:hAnchor="text" w:xAlign="center" w:y="1"/>
        <w:suppressLineNumbers/>
        <w:shd w:val="clear" w:color="auto" w:fill="FFFFFF"/>
        <w:spacing w:line="274" w:lineRule="exact"/>
        <w:suppressOverlap/>
      </w:pPr>
      <w:r w:rsidRPr="00CF1E7E">
        <w:rPr>
          <w:spacing w:val="-3"/>
        </w:rPr>
        <w:t>4.</w:t>
      </w:r>
      <w:r>
        <w:rPr>
          <w:spacing w:val="-3"/>
        </w:rPr>
        <w:t xml:space="preserve"> Составить схему передачи</w:t>
      </w:r>
      <w:r w:rsidRPr="00CF1E7E">
        <w:rPr>
          <w:spacing w:val="-3"/>
        </w:rPr>
        <w:t xml:space="preserve"> первичные бухгалтерские документы в </w:t>
      </w:r>
      <w:r w:rsidRPr="00CF1E7E">
        <w:t>текущий бухгалтерский архив;</w:t>
      </w:r>
    </w:p>
    <w:p w:rsidR="00700FAE" w:rsidRPr="00CF1E7E" w:rsidRDefault="00700FAE" w:rsidP="00700FAE">
      <w:pPr>
        <w:framePr w:hSpace="180" w:wrap="around" w:vAnchor="text" w:hAnchor="text" w:xAlign="center" w:y="1"/>
        <w:suppressLineNumbers/>
        <w:shd w:val="clear" w:color="auto" w:fill="FFFFFF"/>
        <w:spacing w:before="10" w:line="288" w:lineRule="exact"/>
        <w:suppressOverlap/>
      </w:pPr>
      <w:r w:rsidRPr="00CF1E7E">
        <w:rPr>
          <w:spacing w:val="-1"/>
        </w:rPr>
        <w:t>5.</w:t>
      </w:r>
      <w:r>
        <w:rPr>
          <w:spacing w:val="-3"/>
        </w:rPr>
        <w:t xml:space="preserve"> Составить схему передачи</w:t>
      </w:r>
      <w:r>
        <w:rPr>
          <w:spacing w:val="-1"/>
        </w:rPr>
        <w:t xml:space="preserve"> первичных бухгалтерских документов</w:t>
      </w:r>
      <w:r w:rsidRPr="00CF1E7E">
        <w:rPr>
          <w:spacing w:val="-1"/>
        </w:rPr>
        <w:t xml:space="preserve"> в </w:t>
      </w:r>
      <w:r w:rsidRPr="00CF1E7E">
        <w:rPr>
          <w:spacing w:val="-2"/>
        </w:rPr>
        <w:t xml:space="preserve">постоянный архив по истечении установленного срока </w:t>
      </w:r>
      <w:r w:rsidRPr="00CF1E7E">
        <w:t>хранения;</w:t>
      </w:r>
    </w:p>
    <w:p w:rsidR="00700FAE" w:rsidRPr="00CF1E7E" w:rsidRDefault="00700FAE" w:rsidP="00700FAE">
      <w:pPr>
        <w:framePr w:hSpace="180" w:wrap="around" w:vAnchor="text" w:hAnchor="text" w:xAlign="center" w:y="1"/>
        <w:suppressLineNumbers/>
        <w:suppressOverlap/>
      </w:pPr>
      <w:r w:rsidRPr="00CF1E7E">
        <w:rPr>
          <w:spacing w:val="-2"/>
        </w:rPr>
        <w:t>6.</w:t>
      </w:r>
      <w:r>
        <w:rPr>
          <w:spacing w:val="-2"/>
        </w:rPr>
        <w:t>Описать процедуру и</w:t>
      </w:r>
      <w:r w:rsidRPr="00CF1E7E">
        <w:rPr>
          <w:spacing w:val="-2"/>
        </w:rPr>
        <w:t>справлени</w:t>
      </w:r>
      <w:r>
        <w:rPr>
          <w:spacing w:val="-2"/>
        </w:rPr>
        <w:t>я</w:t>
      </w:r>
      <w:r w:rsidRPr="00CF1E7E">
        <w:rPr>
          <w:spacing w:val="-2"/>
        </w:rPr>
        <w:t xml:space="preserve"> ошибок в первичных бухгалтерских </w:t>
      </w:r>
      <w:r w:rsidRPr="00CF1E7E">
        <w:t>документах;</w:t>
      </w:r>
    </w:p>
    <w:p w:rsidR="00700FAE" w:rsidRPr="00CF1E7E" w:rsidRDefault="00700FAE" w:rsidP="00700FAE">
      <w:pPr>
        <w:framePr w:hSpace="180" w:wrap="around" w:vAnchor="text" w:hAnchor="text" w:xAlign="center" w:y="1"/>
        <w:suppressLineNumbers/>
        <w:suppressOverlap/>
        <w:rPr>
          <w:spacing w:val="-1"/>
        </w:rPr>
      </w:pPr>
      <w:r w:rsidRPr="00CF1E7E">
        <w:rPr>
          <w:spacing w:val="-2"/>
        </w:rPr>
        <w:t>7.</w:t>
      </w:r>
      <w:r>
        <w:rPr>
          <w:spacing w:val="-2"/>
        </w:rPr>
        <w:t xml:space="preserve"> Подготовить сообщение о т</w:t>
      </w:r>
      <w:r w:rsidRPr="00CF1E7E">
        <w:rPr>
          <w:spacing w:val="-2"/>
        </w:rPr>
        <w:t>еорет</w:t>
      </w:r>
      <w:r>
        <w:rPr>
          <w:spacing w:val="-2"/>
        </w:rPr>
        <w:t>ических вопросах</w:t>
      </w:r>
      <w:r w:rsidRPr="00CF1E7E">
        <w:rPr>
          <w:spacing w:val="-2"/>
        </w:rPr>
        <w:t xml:space="preserve"> разработки и применения </w:t>
      </w:r>
      <w:r w:rsidRPr="00CF1E7E">
        <w:rPr>
          <w:spacing w:val="-1"/>
        </w:rPr>
        <w:t>плана счетов бухгалтерского учета в финансово-хозяйственной деятельности организации;</w:t>
      </w:r>
    </w:p>
    <w:p w:rsidR="00622820" w:rsidRDefault="00700FAE" w:rsidP="00700FAE">
      <w:pPr>
        <w:ind w:right="-143"/>
        <w:rPr>
          <w:spacing w:val="-1"/>
        </w:rPr>
      </w:pPr>
      <w:r w:rsidRPr="00CF1E7E">
        <w:t>8.</w:t>
      </w:r>
      <w:r>
        <w:t xml:space="preserve">Написать реферат на тему: </w:t>
      </w:r>
      <w:r w:rsidRPr="00CF1E7E">
        <w:t>Два подхода к проблеме оптимальной организации рабочего плана с</w:t>
      </w:r>
      <w:r>
        <w:t xml:space="preserve">четов - автономию финансового и </w:t>
      </w:r>
      <w:r w:rsidRPr="00CF1E7E">
        <w:rPr>
          <w:spacing w:val="-1"/>
        </w:rPr>
        <w:t>управленческого учета и объединение фина</w:t>
      </w:r>
      <w:r>
        <w:rPr>
          <w:spacing w:val="-1"/>
        </w:rPr>
        <w:t>нсового и управленческого учета.</w:t>
      </w:r>
    </w:p>
    <w:p w:rsidR="00700FAE" w:rsidRPr="003650DE" w:rsidRDefault="002B248E" w:rsidP="00700FAE">
      <w:pPr>
        <w:rPr>
          <w:sz w:val="20"/>
          <w:szCs w:val="20"/>
        </w:rPr>
      </w:pPr>
      <w:r>
        <w:rPr>
          <w:b/>
          <w:spacing w:val="-3"/>
        </w:rPr>
        <w:t>Т</w:t>
      </w:r>
      <w:r w:rsidR="00700FAE" w:rsidRPr="00FA329A">
        <w:rPr>
          <w:b/>
          <w:spacing w:val="-3"/>
        </w:rPr>
        <w:t>ематика домашних заданий</w:t>
      </w:r>
    </w:p>
    <w:p w:rsidR="00700FAE" w:rsidRDefault="00700FAE" w:rsidP="00700FAE">
      <w:pPr>
        <w:suppressLineNumbers/>
        <w:shd w:val="clear" w:color="auto" w:fill="FFFFFF"/>
        <w:tabs>
          <w:tab w:val="left" w:leader="underscore" w:pos="6269"/>
        </w:tabs>
        <w:spacing w:before="10" w:line="269" w:lineRule="exact"/>
        <w:rPr>
          <w:spacing w:val="-1"/>
        </w:rPr>
      </w:pPr>
      <w:r>
        <w:rPr>
          <w:spacing w:val="-1"/>
        </w:rPr>
        <w:t xml:space="preserve">1. Изучить и законспектировать Инструкцию ЦБ от 22.09.93. №40 </w:t>
      </w:r>
    </w:p>
    <w:p w:rsidR="00700FAE" w:rsidRDefault="00700FAE" w:rsidP="00700FAE">
      <w:pPr>
        <w:suppressLineNumbers/>
        <w:shd w:val="clear" w:color="auto" w:fill="FFFFFF"/>
        <w:tabs>
          <w:tab w:val="left" w:leader="underscore" w:pos="6269"/>
        </w:tabs>
        <w:spacing w:before="10" w:line="269" w:lineRule="exact"/>
        <w:rPr>
          <w:spacing w:val="-1"/>
        </w:rPr>
      </w:pPr>
      <w:r>
        <w:rPr>
          <w:spacing w:val="-1"/>
        </w:rPr>
        <w:t>2. Описать виды ремонта основных средств и их документальное отражение.</w:t>
      </w:r>
    </w:p>
    <w:p w:rsidR="00700FAE" w:rsidRDefault="00700FAE" w:rsidP="00700FAE">
      <w:pPr>
        <w:suppressLineNumbers/>
        <w:shd w:val="clear" w:color="auto" w:fill="FFFFFF"/>
        <w:tabs>
          <w:tab w:val="left" w:leader="underscore" w:pos="6269"/>
        </w:tabs>
        <w:spacing w:before="10" w:line="269" w:lineRule="exact"/>
        <w:rPr>
          <w:spacing w:val="-1"/>
        </w:rPr>
      </w:pPr>
      <w:r>
        <w:rPr>
          <w:spacing w:val="-1"/>
        </w:rPr>
        <w:t xml:space="preserve">3.Подготовить сообщение об особенностях переоценки и документальное оформление инвентаризации основных средств. </w:t>
      </w:r>
    </w:p>
    <w:p w:rsidR="00700FAE" w:rsidRDefault="00700FAE" w:rsidP="00700FAE">
      <w:pPr>
        <w:suppressLineNumbers/>
        <w:shd w:val="clear" w:color="auto" w:fill="FFFFFF"/>
        <w:tabs>
          <w:tab w:val="left" w:leader="underscore" w:pos="6269"/>
        </w:tabs>
        <w:spacing w:before="10" w:line="269" w:lineRule="exact"/>
        <w:rPr>
          <w:spacing w:val="-1"/>
        </w:rPr>
      </w:pPr>
      <w:r>
        <w:rPr>
          <w:spacing w:val="-1"/>
        </w:rPr>
        <w:t>4. Изучить и составить конспект ПБУ «Учет НМА» от 14. 2000г. №91</w:t>
      </w:r>
    </w:p>
    <w:p w:rsidR="00700FAE" w:rsidRDefault="00700FAE" w:rsidP="00700FAE">
      <w:pPr>
        <w:suppressLineNumbers/>
        <w:shd w:val="clear" w:color="auto" w:fill="FFFFFF"/>
        <w:tabs>
          <w:tab w:val="left" w:leader="underscore" w:pos="6269"/>
        </w:tabs>
        <w:spacing w:before="10" w:line="269" w:lineRule="exact"/>
        <w:rPr>
          <w:spacing w:val="-1"/>
        </w:rPr>
      </w:pPr>
      <w:r>
        <w:rPr>
          <w:spacing w:val="-1"/>
        </w:rPr>
        <w:t>5.Описать учет доходов от финансовых вложений.</w:t>
      </w:r>
    </w:p>
    <w:p w:rsidR="00700FAE" w:rsidRDefault="00700FAE" w:rsidP="00700FAE">
      <w:pPr>
        <w:suppressLineNumbers/>
        <w:rPr>
          <w:spacing w:val="-1"/>
        </w:rPr>
      </w:pPr>
      <w:r>
        <w:rPr>
          <w:spacing w:val="-1"/>
        </w:rPr>
        <w:t>6. Написать реферат Долгосрочные инвестиции и их источники финансирования.</w:t>
      </w:r>
    </w:p>
    <w:p w:rsidR="00700FAE" w:rsidRPr="00464F23" w:rsidRDefault="00700FAE" w:rsidP="00700FAE">
      <w:pPr>
        <w:suppressLineNumbers/>
      </w:pPr>
      <w:r>
        <w:t>7.</w:t>
      </w:r>
      <w:r>
        <w:rPr>
          <w:spacing w:val="-1"/>
        </w:rPr>
        <w:t xml:space="preserve">Изучить и составить конспект </w:t>
      </w:r>
      <w:r w:rsidRPr="00464F23">
        <w:t>ПБУ №6/97 «Учет основных средств».</w:t>
      </w:r>
    </w:p>
    <w:p w:rsidR="00700FAE" w:rsidRPr="00464F23" w:rsidRDefault="00700FAE" w:rsidP="00700FAE">
      <w:pPr>
        <w:suppressLineNumbers/>
      </w:pPr>
      <w:r>
        <w:t>8.Составить бухгалтерские проводки по у</w:t>
      </w:r>
      <w:r w:rsidRPr="00464F23">
        <w:t>чет</w:t>
      </w:r>
      <w:r>
        <w:t>у</w:t>
      </w:r>
      <w:r w:rsidRPr="00464F23">
        <w:t xml:space="preserve"> лизинговых операций</w:t>
      </w:r>
    </w:p>
    <w:p w:rsidR="00700FAE" w:rsidRPr="00464F23" w:rsidRDefault="00700FAE" w:rsidP="00700FAE">
      <w:pPr>
        <w:suppressLineNumbers/>
      </w:pPr>
      <w:r>
        <w:t>9. Изучить и составить конспект по у</w:t>
      </w:r>
      <w:r w:rsidRPr="00464F23">
        <w:t>чет</w:t>
      </w:r>
      <w:r>
        <w:t>у</w:t>
      </w:r>
      <w:r w:rsidRPr="00464F23">
        <w:t xml:space="preserve"> оборудования требующего монтажа.</w:t>
      </w:r>
    </w:p>
    <w:p w:rsidR="00700FAE" w:rsidRPr="00464F23" w:rsidRDefault="00700FAE" w:rsidP="00700FAE">
      <w:pPr>
        <w:suppressLineNumbers/>
      </w:pPr>
      <w:r>
        <w:t xml:space="preserve">10. Составить схему вариантов </w:t>
      </w:r>
      <w:r w:rsidRPr="00464F23">
        <w:t>учета поступивших материалов на предприятие.</w:t>
      </w:r>
    </w:p>
    <w:p w:rsidR="00700FAE" w:rsidRPr="00464F23" w:rsidRDefault="00700FAE" w:rsidP="00700FAE">
      <w:pPr>
        <w:suppressLineNumbers/>
      </w:pPr>
      <w:r>
        <w:t xml:space="preserve">11.Описать особенности </w:t>
      </w:r>
      <w:r w:rsidRPr="00464F23">
        <w:t>инвентаризации производственных запасов.</w:t>
      </w:r>
    </w:p>
    <w:p w:rsidR="00700FAE" w:rsidRPr="00464F23" w:rsidRDefault="00700FAE" w:rsidP="00700FAE">
      <w:pPr>
        <w:suppressLineNumbers/>
      </w:pPr>
      <w:r>
        <w:t>12.</w:t>
      </w:r>
      <w:r>
        <w:rPr>
          <w:spacing w:val="-1"/>
        </w:rPr>
        <w:t xml:space="preserve">Изучить и составить конспект по </w:t>
      </w:r>
      <w:r>
        <w:t>Трудовому</w:t>
      </w:r>
      <w:r w:rsidRPr="00464F23">
        <w:t xml:space="preserve"> Кодекс</w:t>
      </w:r>
      <w:r>
        <w:t>у</w:t>
      </w:r>
      <w:r w:rsidRPr="00464F23">
        <w:t xml:space="preserve"> Российской Федерации, </w:t>
      </w:r>
      <w:proofErr w:type="spellStart"/>
      <w:proofErr w:type="gramStart"/>
      <w:r w:rsidRPr="00464F23">
        <w:t>ст</w:t>
      </w:r>
      <w:proofErr w:type="spellEnd"/>
      <w:proofErr w:type="gramEnd"/>
      <w:r w:rsidRPr="00464F23">
        <w:t xml:space="preserve"> 162-169</w:t>
      </w:r>
    </w:p>
    <w:p w:rsidR="00700FAE" w:rsidRPr="00464F23" w:rsidRDefault="00700FAE" w:rsidP="00700FAE">
      <w:r>
        <w:t>13.Описать в</w:t>
      </w:r>
      <w:r w:rsidRPr="00464F23">
        <w:t>иды, формы и системы оплаты труда</w:t>
      </w:r>
      <w:r>
        <w:t>.</w:t>
      </w:r>
    </w:p>
    <w:p w:rsidR="00700FAE" w:rsidRPr="00464F23" w:rsidRDefault="00700FAE" w:rsidP="00700FAE">
      <w:r>
        <w:t xml:space="preserve">14. Написать реферат на тему: </w:t>
      </w:r>
      <w:r w:rsidRPr="00464F23">
        <w:t>Документальное оформление</w:t>
      </w:r>
      <w:r>
        <w:t xml:space="preserve"> </w:t>
      </w:r>
      <w:r w:rsidRPr="00464F23">
        <w:t>операций по учету</w:t>
      </w:r>
      <w:r>
        <w:t xml:space="preserve"> заработной платы</w:t>
      </w:r>
      <w:r w:rsidRPr="00464F23">
        <w:t>.</w:t>
      </w:r>
    </w:p>
    <w:p w:rsidR="00700FAE" w:rsidRPr="00464F23" w:rsidRDefault="00700FAE" w:rsidP="00700FAE">
      <w:r>
        <w:t>15. Составить бухгалтерские проводки, учет удержания</w:t>
      </w:r>
      <w:r w:rsidRPr="00464F23">
        <w:t xml:space="preserve"> по инициативе</w:t>
      </w:r>
      <w:r>
        <w:t xml:space="preserve"> </w:t>
      </w:r>
      <w:r w:rsidRPr="00464F23">
        <w:t>администрации.</w:t>
      </w:r>
    </w:p>
    <w:p w:rsidR="00700FAE" w:rsidRDefault="00700FAE" w:rsidP="00700FAE">
      <w:r>
        <w:t>16.Составить схему понятия и системы</w:t>
      </w:r>
      <w:r w:rsidRPr="00464F23">
        <w:t xml:space="preserve"> учета затрат.</w:t>
      </w:r>
    </w:p>
    <w:p w:rsidR="00700FAE" w:rsidRPr="00464F23" w:rsidRDefault="00700FAE" w:rsidP="00700FAE">
      <w:r>
        <w:t>17. Подготовить сообщение по отчетности</w:t>
      </w:r>
      <w:r w:rsidRPr="00464F23">
        <w:t xml:space="preserve"> по платежам.</w:t>
      </w:r>
    </w:p>
    <w:p w:rsidR="00700FAE" w:rsidRPr="00464F23" w:rsidRDefault="00700FAE" w:rsidP="00700FAE">
      <w:r>
        <w:t>18</w:t>
      </w:r>
      <w:r w:rsidRPr="00464F23">
        <w:t xml:space="preserve">. </w:t>
      </w:r>
      <w:r>
        <w:t>Описать процедуру п</w:t>
      </w:r>
      <w:r w:rsidRPr="00464F23">
        <w:t>ризнание расходов организации.</w:t>
      </w:r>
    </w:p>
    <w:p w:rsidR="00700FAE" w:rsidRPr="00464F23" w:rsidRDefault="00700FAE" w:rsidP="00700FAE">
      <w:r>
        <w:t>19</w:t>
      </w:r>
      <w:r w:rsidRPr="00464F23">
        <w:t xml:space="preserve">. </w:t>
      </w:r>
      <w:r>
        <w:t>Составить д</w:t>
      </w:r>
      <w:r w:rsidRPr="00464F23">
        <w:t>окументальное оформление операций по учету расходов по обслуживанию производства и управлению.</w:t>
      </w:r>
    </w:p>
    <w:p w:rsidR="00700FAE" w:rsidRPr="00464F23" w:rsidRDefault="00700FAE" w:rsidP="00700FAE">
      <w:r>
        <w:t xml:space="preserve">20. </w:t>
      </w:r>
      <w:r w:rsidRPr="00700FAE">
        <w:rPr>
          <w:sz w:val="20"/>
          <w:szCs w:val="20"/>
        </w:rPr>
        <w:t>Определить фактическую производственную себестоимость продукции обслуживающего производства.</w:t>
      </w:r>
    </w:p>
    <w:p w:rsidR="00700FAE" w:rsidRPr="00464F23" w:rsidRDefault="00700FAE" w:rsidP="00700FAE">
      <w:r>
        <w:t>21</w:t>
      </w:r>
      <w:r w:rsidRPr="00464F23">
        <w:t xml:space="preserve">. </w:t>
      </w:r>
      <w:r>
        <w:t xml:space="preserve">Составить </w:t>
      </w:r>
      <w:r w:rsidRPr="00464F23">
        <w:t>Договор поставки.</w:t>
      </w:r>
    </w:p>
    <w:p w:rsidR="00700FAE" w:rsidRPr="00464F23" w:rsidRDefault="00700FAE" w:rsidP="00700FAE">
      <w:r>
        <w:t>22</w:t>
      </w:r>
      <w:r w:rsidRPr="00464F23">
        <w:t>.</w:t>
      </w:r>
      <w:r>
        <w:t>Описать д</w:t>
      </w:r>
      <w:r w:rsidRPr="00464F23">
        <w:t>окументальное оформление и учет продажи продукции.</w:t>
      </w:r>
    </w:p>
    <w:p w:rsidR="00700FAE" w:rsidRPr="00464F23" w:rsidRDefault="00700FAE" w:rsidP="00700FAE">
      <w:r>
        <w:t>23</w:t>
      </w:r>
      <w:r w:rsidRPr="00464F23">
        <w:t>.</w:t>
      </w:r>
      <w:r>
        <w:t>Описать с</w:t>
      </w:r>
      <w:r w:rsidRPr="00464F23">
        <w:t>пособы отражения продажи продукции на синтетических счетах и в налоговом учете.</w:t>
      </w:r>
    </w:p>
    <w:p w:rsidR="00700FAE" w:rsidRPr="00464F23" w:rsidRDefault="00700FAE" w:rsidP="00700FAE">
      <w:r>
        <w:t>24</w:t>
      </w:r>
      <w:r w:rsidRPr="00464F23">
        <w:t>.</w:t>
      </w:r>
      <w:r>
        <w:t>Составить р</w:t>
      </w:r>
      <w:r w:rsidRPr="00464F23">
        <w:t xml:space="preserve">асчет финансового </w:t>
      </w:r>
      <w:r>
        <w:t>результата от продажи продукции и отразить в учете.</w:t>
      </w:r>
    </w:p>
    <w:p w:rsidR="00700FAE" w:rsidRPr="00464F23" w:rsidRDefault="00700FAE" w:rsidP="00700FAE">
      <w:r>
        <w:t>25. Составить схему о формах</w:t>
      </w:r>
      <w:r w:rsidRPr="00464F23">
        <w:t xml:space="preserve"> расчетов.</w:t>
      </w:r>
    </w:p>
    <w:p w:rsidR="00700FAE" w:rsidRPr="00464F23" w:rsidRDefault="00700FAE" w:rsidP="00700FAE">
      <w:r>
        <w:t>26</w:t>
      </w:r>
      <w:r w:rsidRPr="00464F23">
        <w:t>.</w:t>
      </w:r>
      <w:r>
        <w:t xml:space="preserve"> Ознакомиться с нормами</w:t>
      </w:r>
      <w:r w:rsidRPr="00464F23">
        <w:t xml:space="preserve"> возмещения командировочных расходов.</w:t>
      </w:r>
    </w:p>
    <w:p w:rsidR="00700FAE" w:rsidRPr="00464F23" w:rsidRDefault="00700FAE" w:rsidP="00700FAE">
      <w:r>
        <w:t>27</w:t>
      </w:r>
      <w:r w:rsidRPr="00464F23">
        <w:t>.</w:t>
      </w:r>
      <w:r>
        <w:t>Составить д</w:t>
      </w:r>
      <w:r w:rsidRPr="00464F23">
        <w:t>окументальное оформление подотчетных сумм.</w:t>
      </w:r>
    </w:p>
    <w:p w:rsidR="00700FAE" w:rsidRPr="00464F23" w:rsidRDefault="00700FAE" w:rsidP="00700FAE">
      <w:r>
        <w:t>28</w:t>
      </w:r>
      <w:r w:rsidRPr="00464F23">
        <w:t>.</w:t>
      </w:r>
      <w:r>
        <w:t>Подготовить сообщение о списании</w:t>
      </w:r>
      <w:r w:rsidRPr="00464F23">
        <w:t xml:space="preserve"> задолженности по срокам исковой давности.</w:t>
      </w:r>
    </w:p>
    <w:p w:rsidR="00700FAE" w:rsidRPr="00464F23" w:rsidRDefault="00700FAE" w:rsidP="00700FAE">
      <w:r>
        <w:t>29</w:t>
      </w:r>
      <w:r w:rsidRPr="00464F23">
        <w:t>.</w:t>
      </w:r>
      <w:r>
        <w:t>Описать д</w:t>
      </w:r>
      <w:r w:rsidRPr="00464F23">
        <w:t>окументальное оформление расчетных операций.</w:t>
      </w:r>
    </w:p>
    <w:p w:rsidR="00700FAE" w:rsidRPr="00464F23" w:rsidRDefault="00700FAE" w:rsidP="00700FAE">
      <w:r>
        <w:t>30</w:t>
      </w:r>
      <w:r w:rsidRPr="00464F23">
        <w:t>.</w:t>
      </w:r>
      <w:r>
        <w:t>Описать о</w:t>
      </w:r>
      <w:r w:rsidRPr="00464F23">
        <w:t>собенности учета финансовых результатов в бухгалтерском учете.</w:t>
      </w:r>
    </w:p>
    <w:p w:rsidR="00700FAE" w:rsidRPr="00464F23" w:rsidRDefault="00700FAE" w:rsidP="00700FAE">
      <w:r>
        <w:t>31</w:t>
      </w:r>
      <w:r w:rsidRPr="00464F23">
        <w:t>.</w:t>
      </w:r>
      <w:r>
        <w:t>Составить р</w:t>
      </w:r>
      <w:r w:rsidRPr="00464F23">
        <w:t xml:space="preserve">асчет налога </w:t>
      </w:r>
      <w:r>
        <w:t>на прибыль и отразить в учете</w:t>
      </w:r>
    </w:p>
    <w:p w:rsidR="00700FAE" w:rsidRPr="00464F23" w:rsidRDefault="00700FAE" w:rsidP="00700FAE">
      <w:r>
        <w:t>32</w:t>
      </w:r>
      <w:r w:rsidRPr="00464F23">
        <w:t xml:space="preserve">. </w:t>
      </w:r>
      <w:r>
        <w:t>Ознакомиться с поряд</w:t>
      </w:r>
      <w:r w:rsidRPr="00464F23">
        <w:t>к</w:t>
      </w:r>
      <w:r>
        <w:t>ом</w:t>
      </w:r>
      <w:r w:rsidRPr="00464F23">
        <w:t xml:space="preserve"> распределения прибыли.</w:t>
      </w:r>
    </w:p>
    <w:p w:rsidR="00700FAE" w:rsidRPr="00464F23" w:rsidRDefault="00700FAE" w:rsidP="00700FAE">
      <w:r>
        <w:t>33</w:t>
      </w:r>
      <w:r w:rsidRPr="00464F23">
        <w:t xml:space="preserve">. </w:t>
      </w:r>
      <w:r>
        <w:t>Заполнить форму отчетности</w:t>
      </w:r>
      <w:r w:rsidRPr="00464F23">
        <w:t xml:space="preserve"> по налогам и сборам.</w:t>
      </w:r>
    </w:p>
    <w:p w:rsidR="00700FAE" w:rsidRPr="00464F23" w:rsidRDefault="00700FAE" w:rsidP="00700FAE">
      <w:pPr>
        <w:tabs>
          <w:tab w:val="left" w:pos="538"/>
        </w:tabs>
      </w:pPr>
      <w:r>
        <w:t>34</w:t>
      </w:r>
      <w:r w:rsidRPr="00464F23">
        <w:t>.</w:t>
      </w:r>
      <w:r>
        <w:t>Подготовить сообщение у</w:t>
      </w:r>
      <w:r w:rsidRPr="00464F23">
        <w:t>чет расчетов с учредителями.</w:t>
      </w:r>
    </w:p>
    <w:p w:rsidR="00700FAE" w:rsidRPr="00464F23" w:rsidRDefault="00700FAE" w:rsidP="00700FAE">
      <w:pPr>
        <w:tabs>
          <w:tab w:val="left" w:pos="538"/>
        </w:tabs>
      </w:pPr>
      <w:r>
        <w:lastRenderedPageBreak/>
        <w:t>35</w:t>
      </w:r>
      <w:r w:rsidRPr="00464F23">
        <w:t>.</w:t>
      </w:r>
      <w:r>
        <w:t>Описать у</w:t>
      </w:r>
      <w:r w:rsidRPr="00464F23">
        <w:t>чет целевого финансирования, источники его формирования.</w:t>
      </w:r>
    </w:p>
    <w:p w:rsidR="00700FAE" w:rsidRPr="00464F23" w:rsidRDefault="00700FAE" w:rsidP="00700FAE">
      <w:r>
        <w:t>36</w:t>
      </w:r>
      <w:r w:rsidRPr="00464F23">
        <w:t>.</w:t>
      </w:r>
      <w:r>
        <w:t>Подготовить сообщение о значении</w:t>
      </w:r>
      <w:r w:rsidRPr="00464F23">
        <w:t xml:space="preserve"> кредитов и займов как источников финансирования производственно-хозяйственной деятельности организаций.</w:t>
      </w:r>
    </w:p>
    <w:p w:rsidR="00700FAE" w:rsidRPr="00464F23" w:rsidRDefault="00700FAE" w:rsidP="00700FAE">
      <w:r>
        <w:t>37</w:t>
      </w:r>
      <w:r w:rsidRPr="00464F23">
        <w:t>.</w:t>
      </w:r>
      <w:r>
        <w:t>Составить калькуляцию</w:t>
      </w:r>
      <w:r w:rsidRPr="00464F23">
        <w:t xml:space="preserve"> полной производственной себестоимости продукции</w:t>
      </w:r>
      <w:r>
        <w:t xml:space="preserve"> растениеводства</w:t>
      </w:r>
      <w:r w:rsidRPr="00464F23">
        <w:t>.</w:t>
      </w:r>
    </w:p>
    <w:p w:rsidR="00700FAE" w:rsidRPr="00464F23" w:rsidRDefault="00700FAE" w:rsidP="00700FAE">
      <w:r>
        <w:t>38</w:t>
      </w:r>
      <w:r w:rsidRPr="00464F23">
        <w:t>.</w:t>
      </w:r>
      <w:r>
        <w:t>Описать у</w:t>
      </w:r>
      <w:r w:rsidRPr="00464F23">
        <w:t>чет выпуска готовой продукции.</w:t>
      </w: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b/>
        </w:rPr>
      </w:pP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b/>
        </w:rPr>
      </w:pP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b/>
        </w:rPr>
      </w:pPr>
      <w:r w:rsidRPr="00700FAE">
        <w:rPr>
          <w:rFonts w:asciiTheme="majorHAnsi" w:hAnsiTheme="majorHAnsi"/>
          <w:b/>
        </w:rPr>
        <w:t>Примерная тематика курсовых работ (проектов) по модулю ПМ01 МДК 01-02:</w:t>
      </w:r>
    </w:p>
    <w:p w:rsid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1.Учет, документальное оформление и динамика расчета заработной платы к выдаче.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2.Учет, документальное оформление и расчет определения стоимости поступивших основных средств.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3.Учет, документальное оформление затрат и расчет определения фактической производственной себестоимости продукции животноводства.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4.Учет, документальное оформление расчетов по налогам и сборам.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5.Учет, документальное оформление продажи продукции и определение результата от продажи.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6.Учет, документальное оформление денежных средств.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7.Учет, документальное оформление готовой продукции.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 xml:space="preserve">8.Учет, документальное оформление расчетов </w:t>
      </w:r>
      <w:r>
        <w:rPr>
          <w:rFonts w:asciiTheme="majorHAnsi" w:hAnsiTheme="majorHAnsi"/>
          <w:sz w:val="28"/>
          <w:szCs w:val="28"/>
        </w:rPr>
        <w:t>с поставщиками и подрядчиками.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9.Учет, документальное оформление расчетов с покупателями и заказчиками.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10.Учет, документальное оформление расчетов с дебиторами и кредиторами.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11.Учет, документальное оформление финансовых результатов.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12.Учет, документальное оформление доходов и расходов.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13.Учет, документальное оформление расчетов с подотчетными лицами с персоналом по прочим операциям.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14.Учет, документальное оформление животных на выращивании и откорме.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15.Учет, докуме</w:t>
      </w:r>
      <w:r>
        <w:rPr>
          <w:rFonts w:asciiTheme="majorHAnsi" w:hAnsiTheme="majorHAnsi"/>
          <w:sz w:val="28"/>
          <w:szCs w:val="28"/>
        </w:rPr>
        <w:t>нтальное оформление поступления</w:t>
      </w:r>
      <w:r w:rsidRPr="00700FAE">
        <w:rPr>
          <w:rFonts w:asciiTheme="majorHAnsi" w:hAnsiTheme="majorHAnsi"/>
          <w:sz w:val="28"/>
          <w:szCs w:val="28"/>
        </w:rPr>
        <w:t>, размещения и расхода материальных ценностей.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16.Учет, документальное оформление выбытия и ликвидации основных средств.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17.Учет, документальное оформление затрат и расчет определения фактической производственной себестоимости продукции растениеводства.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18.Учетная политика предприятия.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19.Учет и документальное оформление общехозяйственных и общепроизводственных расходов.</w:t>
      </w:r>
    </w:p>
    <w:p w:rsidR="00700FAE" w:rsidRPr="00700FAE" w:rsidRDefault="00700FAE" w:rsidP="00700FAE">
      <w:pPr>
        <w:shd w:val="clear" w:color="auto" w:fill="FFFFFF"/>
        <w:ind w:left="53" w:right="10"/>
        <w:rPr>
          <w:rFonts w:asciiTheme="majorHAnsi" w:hAnsiTheme="majorHAnsi"/>
          <w:sz w:val="28"/>
          <w:szCs w:val="28"/>
        </w:rPr>
      </w:pPr>
      <w:r w:rsidRPr="00700FAE">
        <w:rPr>
          <w:rFonts w:asciiTheme="majorHAnsi" w:hAnsiTheme="majorHAnsi"/>
          <w:sz w:val="28"/>
          <w:szCs w:val="28"/>
        </w:rPr>
        <w:t>20.Бухгалтерский учет источников собственный средств.</w:t>
      </w:r>
    </w:p>
    <w:p w:rsidR="00700FAE" w:rsidRPr="00700FAE" w:rsidRDefault="00700FAE" w:rsidP="00700FAE">
      <w:pPr>
        <w:rPr>
          <w:rFonts w:asciiTheme="majorHAnsi" w:hAnsiTheme="majorHAnsi"/>
          <w:sz w:val="28"/>
          <w:szCs w:val="28"/>
        </w:rPr>
      </w:pPr>
    </w:p>
    <w:sectPr w:rsidR="00700FAE" w:rsidRPr="00700FAE" w:rsidSect="00700FAE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FAE"/>
    <w:rsid w:val="000D0875"/>
    <w:rsid w:val="002B248E"/>
    <w:rsid w:val="00622820"/>
    <w:rsid w:val="00700FAE"/>
    <w:rsid w:val="00817900"/>
    <w:rsid w:val="00EB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2011-11-05T05:17:00Z</cp:lastPrinted>
  <dcterms:created xsi:type="dcterms:W3CDTF">2011-11-05T05:09:00Z</dcterms:created>
  <dcterms:modified xsi:type="dcterms:W3CDTF">2011-11-14T01:47:00Z</dcterms:modified>
</cp:coreProperties>
</file>