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09" w:rsidRPr="00714309" w:rsidRDefault="00714309" w:rsidP="00714309">
      <w:pPr>
        <w:tabs>
          <w:tab w:val="left" w:pos="1800"/>
        </w:tabs>
        <w:spacing w:after="0" w:line="326" w:lineRule="exact"/>
        <w:ind w:right="20"/>
        <w:jc w:val="both"/>
        <w:rPr>
          <w:rStyle w:val="135pt"/>
          <w:rFonts w:eastAsiaTheme="minorEastAsia"/>
          <w:sz w:val="28"/>
          <w:szCs w:val="28"/>
        </w:rPr>
      </w:pPr>
      <w:r>
        <w:rPr>
          <w:rStyle w:val="135pt"/>
          <w:rFonts w:eastAsiaTheme="minorEastAsia"/>
        </w:rPr>
        <w:tab/>
      </w:r>
      <w:r w:rsidRPr="00714309">
        <w:rPr>
          <w:rStyle w:val="135pt"/>
          <w:rFonts w:eastAsiaTheme="minorEastAsia"/>
          <w:sz w:val="28"/>
          <w:szCs w:val="28"/>
        </w:rPr>
        <w:t>Лекция -9 часть 2</w:t>
      </w:r>
    </w:p>
    <w:p w:rsidR="00714309" w:rsidRDefault="00714309" w:rsidP="00714309">
      <w:pPr>
        <w:pStyle w:val="2"/>
        <w:shd w:val="clear" w:color="auto" w:fill="auto"/>
        <w:tabs>
          <w:tab w:val="left" w:pos="1665"/>
        </w:tabs>
        <w:spacing w:before="0" w:after="0" w:line="326" w:lineRule="exact"/>
        <w:ind w:right="20" w:firstLine="0"/>
        <w:rPr>
          <w:rStyle w:val="135pt"/>
          <w:color w:val="auto"/>
          <w:sz w:val="26"/>
          <w:szCs w:val="26"/>
          <w:shd w:val="clear" w:color="auto" w:fill="auto"/>
        </w:rPr>
      </w:pPr>
    </w:p>
    <w:p w:rsidR="00714309" w:rsidRPr="00714309" w:rsidRDefault="00714309" w:rsidP="00714309">
      <w:pPr>
        <w:pStyle w:val="2"/>
        <w:shd w:val="clear" w:color="auto" w:fill="auto"/>
        <w:tabs>
          <w:tab w:val="left" w:pos="956"/>
        </w:tabs>
        <w:spacing w:before="0" w:after="0" w:line="326" w:lineRule="exact"/>
        <w:ind w:right="20" w:firstLine="0"/>
        <w:jc w:val="both"/>
        <w:rPr>
          <w:rStyle w:val="135pt"/>
          <w:color w:val="auto"/>
          <w:sz w:val="26"/>
          <w:szCs w:val="26"/>
          <w:shd w:val="clear" w:color="auto" w:fill="auto"/>
        </w:rPr>
      </w:pPr>
    </w:p>
    <w:p w:rsidR="00714309" w:rsidRDefault="00714309" w:rsidP="00714309">
      <w:pPr>
        <w:pStyle w:val="2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 w:line="326" w:lineRule="exact"/>
        <w:ind w:left="20" w:right="20" w:firstLine="460"/>
        <w:jc w:val="both"/>
      </w:pPr>
      <w:r>
        <w:rPr>
          <w:rStyle w:val="135pt"/>
        </w:rPr>
        <w:t>требования к точности более подробно изложены в «Инструкции по дешифрированию аэрофотоснимков и фотопланов в масштабах 1:10000-1:25000 для целей землеустройства, государственного учета зе</w:t>
      </w:r>
      <w:r>
        <w:rPr>
          <w:rStyle w:val="135pt"/>
        </w:rPr>
        <w:softHyphen/>
        <w:t>мель и земельного кадастра» (Москва, 1978 г.) и «Инструкции по топогра</w:t>
      </w:r>
      <w:r>
        <w:rPr>
          <w:rStyle w:val="135pt"/>
        </w:rPr>
        <w:softHyphen/>
        <w:t>фическим съемкам в масштабах 1:5 000-1:500» (Москва, 1982 г.);</w:t>
      </w:r>
    </w:p>
    <w:p w:rsidR="00714309" w:rsidRDefault="00714309" w:rsidP="00714309">
      <w:pPr>
        <w:pStyle w:val="2"/>
        <w:numPr>
          <w:ilvl w:val="0"/>
          <w:numId w:val="2"/>
        </w:numPr>
        <w:shd w:val="clear" w:color="auto" w:fill="auto"/>
        <w:tabs>
          <w:tab w:val="left" w:pos="980"/>
        </w:tabs>
        <w:spacing w:before="0" w:after="0" w:line="326" w:lineRule="exact"/>
        <w:ind w:left="20" w:right="20" w:firstLine="460"/>
        <w:jc w:val="both"/>
      </w:pPr>
      <w:r>
        <w:rPr>
          <w:rStyle w:val="135pt"/>
        </w:rPr>
        <w:t>всю информацию, полученную в процессе дешифрирования, ото</w:t>
      </w:r>
      <w:r>
        <w:rPr>
          <w:rStyle w:val="135pt"/>
        </w:rPr>
        <w:softHyphen/>
        <w:t>бражают на увеличенном аэрофотоснимке соответствующими условными знаками и пояснительными надписями. При выполнении работ по кадаст</w:t>
      </w:r>
      <w:r>
        <w:rPr>
          <w:rStyle w:val="135pt"/>
        </w:rPr>
        <w:softHyphen/>
        <w:t>ровому картографированию и геодезической привязке аэрофотоснимков обязательно ведут «Журнал полевого дешифрирования» в соответствии с требованием «Инструкции по топографическим съемкам масштабов 1:500</w:t>
      </w:r>
      <w:r>
        <w:rPr>
          <w:rStyle w:val="135pt"/>
        </w:rPr>
        <w:softHyphen/>
        <w:t>1:5000, приложение № 5». Все полевые материалы подлежат заверению подписью и печатью представителей администрации городского (районно</w:t>
      </w:r>
      <w:r>
        <w:rPr>
          <w:rStyle w:val="135pt"/>
        </w:rPr>
        <w:softHyphen/>
        <w:t>го) земельного комитета и других уполномоченных и заинтересованных лиц и организаций;</w:t>
      </w:r>
    </w:p>
    <w:p w:rsidR="00714309" w:rsidRDefault="00714309" w:rsidP="00714309">
      <w:pPr>
        <w:pStyle w:val="2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 w:line="326" w:lineRule="exact"/>
        <w:ind w:left="20" w:right="20" w:firstLine="460"/>
        <w:jc w:val="both"/>
      </w:pPr>
      <w:r>
        <w:rPr>
          <w:rStyle w:val="135pt"/>
        </w:rPr>
        <w:t>после завершения полевых работ по кадастровому дешифрирова</w:t>
      </w:r>
      <w:r>
        <w:rPr>
          <w:rStyle w:val="135pt"/>
        </w:rPr>
        <w:softHyphen/>
        <w:t>нию и геодезической привязке аэрофотоснимков выполняют полевой кон</w:t>
      </w:r>
      <w:r>
        <w:rPr>
          <w:rStyle w:val="135pt"/>
        </w:rPr>
        <w:softHyphen/>
        <w:t>троль и приемку материалов полевых работ. Полевой приемке и контролю подлежит не менее 15 % от всего объема работ.</w:t>
      </w:r>
    </w:p>
    <w:p w:rsidR="00714309" w:rsidRDefault="00714309" w:rsidP="00714309">
      <w:pPr>
        <w:pStyle w:val="2"/>
        <w:shd w:val="clear" w:color="auto" w:fill="auto"/>
        <w:spacing w:before="0" w:after="345" w:line="326" w:lineRule="exact"/>
        <w:ind w:left="20" w:right="20" w:firstLine="460"/>
        <w:jc w:val="both"/>
      </w:pPr>
      <w:proofErr w:type="gramStart"/>
      <w:r>
        <w:rPr>
          <w:rStyle w:val="135pt"/>
        </w:rPr>
        <w:t>Заключается в выявлении и распознавании заснятых объектов, уста</w:t>
      </w:r>
      <w:r>
        <w:rPr>
          <w:rStyle w:val="135pt"/>
        </w:rPr>
        <w:softHyphen/>
        <w:t>новлении их качественных и количественных характеристик, а также реги</w:t>
      </w:r>
      <w:r>
        <w:rPr>
          <w:rStyle w:val="135pt"/>
        </w:rPr>
        <w:softHyphen/>
        <w:t>страции результатов в графической (условными знаками), цифровой и тек</w:t>
      </w:r>
      <w:r>
        <w:rPr>
          <w:rStyle w:val="135pt"/>
        </w:rPr>
        <w:softHyphen/>
        <w:t>стовой формах.</w:t>
      </w:r>
      <w:proofErr w:type="gramEnd"/>
    </w:p>
    <w:p w:rsidR="00714309" w:rsidRDefault="00714309" w:rsidP="00714309">
      <w:pPr>
        <w:pStyle w:val="30"/>
        <w:keepNext/>
        <w:keepLines/>
        <w:shd w:val="clear" w:color="auto" w:fill="auto"/>
        <w:spacing w:before="0" w:after="62" w:line="270" w:lineRule="exact"/>
      </w:pPr>
      <w:bookmarkStart w:id="0" w:name="bookmark17"/>
      <w:r>
        <w:t>Подготовительные работы при дешифрировании снимков</w:t>
      </w:r>
      <w:bookmarkEnd w:id="0"/>
    </w:p>
    <w:p w:rsidR="00714309" w:rsidRDefault="00714309" w:rsidP="00714309">
      <w:pPr>
        <w:pStyle w:val="2"/>
        <w:shd w:val="clear" w:color="auto" w:fill="auto"/>
        <w:spacing w:before="0" w:after="0" w:line="326" w:lineRule="exact"/>
        <w:ind w:left="20" w:right="20" w:firstLine="460"/>
        <w:jc w:val="both"/>
      </w:pPr>
      <w:r>
        <w:rPr>
          <w:rStyle w:val="135pt"/>
        </w:rPr>
        <w:t>Дешифрирование снимков для целей кадастра и инвентаризации земель имеет свои отличительные особенности, обусловленные спецификой опре</w:t>
      </w:r>
      <w:r>
        <w:rPr>
          <w:rStyle w:val="135pt"/>
        </w:rPr>
        <w:softHyphen/>
        <w:t>деляемой информации. Поэтому подготовительные работы - наиболее от</w:t>
      </w:r>
      <w:r>
        <w:rPr>
          <w:rStyle w:val="135pt"/>
        </w:rPr>
        <w:softHyphen/>
        <w:t>ветственный этап в технологическом комплексе работ. Просчеты, допу</w:t>
      </w:r>
      <w:r>
        <w:rPr>
          <w:rStyle w:val="135pt"/>
        </w:rPr>
        <w:softHyphen/>
        <w:t>щенные на этом этапе, могут привести к увеличению материальных и тру</w:t>
      </w:r>
      <w:r>
        <w:rPr>
          <w:rStyle w:val="135pt"/>
        </w:rPr>
        <w:softHyphen/>
        <w:t>довых затрат, сроков выполнения работ и в итоге к увеличению стоимости конечной продукции</w:t>
      </w:r>
    </w:p>
    <w:p w:rsidR="00714309" w:rsidRDefault="00714309" w:rsidP="00714309">
      <w:pPr>
        <w:pStyle w:val="2"/>
        <w:shd w:val="clear" w:color="auto" w:fill="auto"/>
        <w:spacing w:before="0" w:after="0" w:line="326" w:lineRule="exact"/>
        <w:ind w:left="20" w:firstLine="460"/>
        <w:jc w:val="both"/>
      </w:pPr>
      <w:r>
        <w:rPr>
          <w:rStyle w:val="135pt"/>
        </w:rPr>
        <w:t>На подготовительном этапе выполняют следующие виды работ:</w:t>
      </w:r>
    </w:p>
    <w:p w:rsidR="00714309" w:rsidRDefault="00714309" w:rsidP="00714309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326" w:lineRule="exact"/>
        <w:ind w:left="20" w:right="20" w:firstLine="460"/>
        <w:jc w:val="both"/>
      </w:pPr>
      <w:r>
        <w:rPr>
          <w:rStyle w:val="135pt"/>
        </w:rPr>
        <w:t>подбирают увеличенные снимки или их фрагменты на участки изу</w:t>
      </w:r>
      <w:r>
        <w:rPr>
          <w:rStyle w:val="135pt"/>
        </w:rPr>
        <w:softHyphen/>
        <w:t>чаемой территории;</w:t>
      </w:r>
    </w:p>
    <w:p w:rsidR="00714309" w:rsidRDefault="00714309" w:rsidP="00714309">
      <w:pPr>
        <w:pStyle w:val="2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0" w:line="326" w:lineRule="exact"/>
        <w:ind w:left="20" w:firstLine="460"/>
        <w:jc w:val="both"/>
      </w:pPr>
      <w:r>
        <w:rPr>
          <w:rStyle w:val="135pt"/>
        </w:rPr>
        <w:t>отграничивают рабочие площади на отобранных снимках;</w:t>
      </w:r>
    </w:p>
    <w:p w:rsidR="00714309" w:rsidRDefault="00714309" w:rsidP="00714309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26" w:lineRule="exact"/>
        <w:ind w:left="20" w:right="20" w:firstLine="460"/>
        <w:jc w:val="both"/>
      </w:pPr>
      <w:r>
        <w:rPr>
          <w:rStyle w:val="135pt"/>
        </w:rPr>
        <w:t>подбирают топографические материалы на участки работ: топогра</w:t>
      </w:r>
      <w:r>
        <w:rPr>
          <w:rStyle w:val="135pt"/>
        </w:rPr>
        <w:softHyphen/>
        <w:t>фические планы (фотопланы) крупных масштабов 1 м = 1:500...1:5000, то</w:t>
      </w:r>
      <w:r>
        <w:rPr>
          <w:rStyle w:val="135pt"/>
        </w:rPr>
        <w:softHyphen/>
        <w:t>пографические карты масштаба 1:10000, 1:25000 и мельче, копии район</w:t>
      </w:r>
      <w:r>
        <w:rPr>
          <w:rStyle w:val="135pt"/>
        </w:rPr>
        <w:softHyphen/>
        <w:t>ных карт масштаба 1:50000 с нанесенными кадастровыми номерами, спе</w:t>
      </w:r>
      <w:r>
        <w:rPr>
          <w:rStyle w:val="135pt"/>
        </w:rPr>
        <w:softHyphen/>
        <w:t>циальные карты и планы (почвенные, геоботанические, лесные и т.п.);</w:t>
      </w:r>
    </w:p>
    <w:p w:rsidR="00714309" w:rsidRDefault="00714309" w:rsidP="00714309">
      <w:pPr>
        <w:pStyle w:val="2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326" w:lineRule="exact"/>
        <w:ind w:left="20" w:right="20" w:firstLine="460"/>
        <w:jc w:val="both"/>
      </w:pPr>
      <w:r>
        <w:rPr>
          <w:rStyle w:val="135pt"/>
        </w:rPr>
        <w:t xml:space="preserve">получают копии генеральных планов и другой градостроительной </w:t>
      </w:r>
      <w:r>
        <w:rPr>
          <w:rStyle w:val="135pt"/>
        </w:rPr>
        <w:lastRenderedPageBreak/>
        <w:t>документации, перспективные планы развития и правила застройки горо</w:t>
      </w:r>
      <w:r>
        <w:rPr>
          <w:rStyle w:val="135pt"/>
        </w:rPr>
        <w:softHyphen/>
        <w:t>дов и поселений;</w:t>
      </w:r>
    </w:p>
    <w:p w:rsidR="00714309" w:rsidRDefault="00714309" w:rsidP="00714309">
      <w:pPr>
        <w:pStyle w:val="2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326" w:lineRule="exact"/>
        <w:ind w:left="20" w:right="20" w:firstLine="440"/>
        <w:jc w:val="both"/>
      </w:pPr>
      <w:r>
        <w:rPr>
          <w:rStyle w:val="135pt"/>
        </w:rPr>
        <w:t>собирают материалы (копии) предыдущих инвентаризаций, докумен</w:t>
      </w:r>
      <w:r>
        <w:rPr>
          <w:rStyle w:val="135pt"/>
        </w:rPr>
        <w:softHyphen/>
        <w:t>ты и материалы по отводу земельных участков, выносу в натуру, установ</w:t>
      </w:r>
      <w:r>
        <w:rPr>
          <w:rStyle w:val="135pt"/>
        </w:rPr>
        <w:softHyphen/>
        <w:t>лению и восстановлению границ землевладений, землепользований и посе</w:t>
      </w:r>
      <w:r>
        <w:rPr>
          <w:rStyle w:val="135pt"/>
        </w:rPr>
        <w:softHyphen/>
        <w:t>лений;</w:t>
      </w:r>
    </w:p>
    <w:p w:rsidR="00714309" w:rsidRDefault="00714309" w:rsidP="00714309">
      <w:pPr>
        <w:pStyle w:val="2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326" w:lineRule="exact"/>
        <w:ind w:left="20" w:right="20" w:firstLine="440"/>
        <w:jc w:val="both"/>
      </w:pPr>
      <w:r>
        <w:rPr>
          <w:rStyle w:val="135pt"/>
        </w:rPr>
        <w:t>получают материалы обследований индивидуальных земельных уча</w:t>
      </w:r>
      <w:r>
        <w:rPr>
          <w:rStyle w:val="135pt"/>
        </w:rPr>
        <w:softHyphen/>
        <w:t>стков и построек, выполненных бюро технической инвентаризации (БТИ), и материалы исполнительской съемки, в которых отражены сведения о землевладельцах, землепользователях;</w:t>
      </w:r>
    </w:p>
    <w:p w:rsidR="00714309" w:rsidRDefault="00714309" w:rsidP="00714309">
      <w:pPr>
        <w:pStyle w:val="2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326" w:lineRule="exact"/>
        <w:ind w:left="20" w:right="20" w:firstLine="440"/>
        <w:jc w:val="both"/>
      </w:pPr>
      <w:r>
        <w:rPr>
          <w:rStyle w:val="135pt"/>
        </w:rPr>
        <w:t>получают сведения о наличии зон ограничения и обременения по данным организаций, в ведении которых находятся линии электропередач, связи, трубопроводы коммунальные сети и т.п.;</w:t>
      </w:r>
    </w:p>
    <w:p w:rsidR="00714309" w:rsidRDefault="00714309" w:rsidP="00714309">
      <w:pPr>
        <w:pStyle w:val="2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326" w:lineRule="exact"/>
        <w:ind w:left="20" w:right="20" w:firstLine="440"/>
        <w:jc w:val="both"/>
      </w:pPr>
      <w:r>
        <w:rPr>
          <w:rStyle w:val="135pt"/>
        </w:rPr>
        <w:t>составляют списки землепользователей (физических и юридических лиц);</w:t>
      </w:r>
    </w:p>
    <w:p w:rsidR="00714309" w:rsidRDefault="00714309" w:rsidP="00714309">
      <w:pPr>
        <w:pStyle w:val="2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326" w:lineRule="exact"/>
        <w:ind w:left="20" w:right="20" w:firstLine="440"/>
        <w:jc w:val="both"/>
      </w:pPr>
      <w:r>
        <w:rPr>
          <w:rStyle w:val="135pt"/>
        </w:rPr>
        <w:t xml:space="preserve">собирают на каждое поселение сведения о распределении земель по целевому назначению, оформляют в виде таблиц и заверяют подписью и печатью председателя </w:t>
      </w:r>
      <w:proofErr w:type="spellStart"/>
      <w:r>
        <w:rPr>
          <w:rStyle w:val="135pt"/>
        </w:rPr>
        <w:t>райкомзема</w:t>
      </w:r>
      <w:proofErr w:type="spellEnd"/>
      <w:r>
        <w:rPr>
          <w:rStyle w:val="135pt"/>
        </w:rPr>
        <w:t xml:space="preserve"> и местной администрации;</w:t>
      </w:r>
    </w:p>
    <w:p w:rsidR="00714309" w:rsidRDefault="00714309" w:rsidP="00714309">
      <w:pPr>
        <w:pStyle w:val="2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326" w:lineRule="exact"/>
        <w:ind w:left="20" w:right="20" w:firstLine="440"/>
        <w:jc w:val="both"/>
      </w:pPr>
      <w:r>
        <w:rPr>
          <w:rStyle w:val="135pt"/>
        </w:rPr>
        <w:t>проводят по данным районной землеустроительной службы разделе</w:t>
      </w:r>
      <w:r>
        <w:rPr>
          <w:rStyle w:val="135pt"/>
        </w:rPr>
        <w:softHyphen/>
        <w:t>ние объекта на кадастровые зоны, массивы и кварталы;</w:t>
      </w:r>
    </w:p>
    <w:p w:rsidR="00714309" w:rsidRDefault="00714309" w:rsidP="00714309">
      <w:pPr>
        <w:pStyle w:val="2"/>
        <w:numPr>
          <w:ilvl w:val="0"/>
          <w:numId w:val="1"/>
        </w:numPr>
        <w:shd w:val="clear" w:color="auto" w:fill="auto"/>
        <w:tabs>
          <w:tab w:val="left" w:pos="692"/>
        </w:tabs>
        <w:spacing w:before="0" w:after="345" w:line="326" w:lineRule="exact"/>
        <w:ind w:left="20" w:right="20" w:firstLine="440"/>
        <w:jc w:val="both"/>
      </w:pPr>
      <w:r>
        <w:rPr>
          <w:rStyle w:val="135pt"/>
        </w:rPr>
        <w:t>согласуют существующие и проектные границы поселений в архи</w:t>
      </w:r>
      <w:r>
        <w:rPr>
          <w:rStyle w:val="135pt"/>
        </w:rPr>
        <w:softHyphen/>
        <w:t>тектурно-планировочных управлениях (отделах).</w:t>
      </w:r>
    </w:p>
    <w:p w:rsidR="00714309" w:rsidRDefault="00714309" w:rsidP="00714309">
      <w:pPr>
        <w:pStyle w:val="30"/>
        <w:keepNext/>
        <w:keepLines/>
        <w:shd w:val="clear" w:color="auto" w:fill="auto"/>
        <w:spacing w:before="0" w:after="62" w:line="270" w:lineRule="exact"/>
        <w:ind w:left="20" w:firstLine="440"/>
        <w:jc w:val="both"/>
      </w:pPr>
      <w:bookmarkStart w:id="1" w:name="bookmark18"/>
      <w:r>
        <w:t>Технология дешифрирования снимков при кадастровых работах</w:t>
      </w:r>
      <w:bookmarkEnd w:id="1"/>
    </w:p>
    <w:p w:rsidR="00714309" w:rsidRDefault="00714309" w:rsidP="00714309">
      <w:pPr>
        <w:pStyle w:val="2"/>
        <w:shd w:val="clear" w:color="auto" w:fill="auto"/>
        <w:spacing w:before="0" w:after="0" w:line="326" w:lineRule="exact"/>
        <w:ind w:left="20" w:right="20" w:firstLine="440"/>
        <w:jc w:val="both"/>
      </w:pPr>
      <w:r>
        <w:rPr>
          <w:rStyle w:val="135pt"/>
        </w:rPr>
        <w:t>Технология дешифрирования снимков при кадастровых работах и ин</w:t>
      </w:r>
      <w:r>
        <w:rPr>
          <w:rStyle w:val="135pt"/>
        </w:rPr>
        <w:softHyphen/>
        <w:t>вентаризации земель состоит из двух этапов: камеральной подготовки и полевого обследования территории.</w:t>
      </w:r>
    </w:p>
    <w:p w:rsidR="00714309" w:rsidRDefault="00714309" w:rsidP="00714309">
      <w:pPr>
        <w:pStyle w:val="2"/>
        <w:shd w:val="clear" w:color="auto" w:fill="auto"/>
        <w:spacing w:before="0" w:after="0" w:line="326" w:lineRule="exact"/>
        <w:ind w:left="20" w:right="20" w:firstLine="440"/>
        <w:jc w:val="both"/>
      </w:pPr>
      <w:r>
        <w:rPr>
          <w:rStyle w:val="135pt"/>
        </w:rPr>
        <w:t>На первом этапе, используя материалы подготовки, дешифрируют все объекты, подлежащие отображению на базовом плане. При этом наносят границы тех объектов, дешифрирование которых не вызывает сомнения, а также границы поселений, кадастровых зон, массивов, кварталов.</w:t>
      </w:r>
    </w:p>
    <w:p w:rsidR="00714309" w:rsidRDefault="00714309" w:rsidP="00714309">
      <w:pPr>
        <w:pStyle w:val="2"/>
        <w:shd w:val="clear" w:color="auto" w:fill="auto"/>
        <w:spacing w:before="0" w:after="300" w:line="326" w:lineRule="exact"/>
        <w:ind w:left="20" w:right="20" w:firstLine="440"/>
        <w:jc w:val="both"/>
      </w:pPr>
      <w:r>
        <w:rPr>
          <w:rStyle w:val="135pt"/>
        </w:rPr>
        <w:t>На втором полевом этапе опознают объекты, достоверность дешифри</w:t>
      </w:r>
      <w:r>
        <w:rPr>
          <w:rStyle w:val="135pt"/>
        </w:rPr>
        <w:softHyphen/>
        <w:t xml:space="preserve">рования которых в камеральных условиях была низкой, а также обследуют все камеральные дешифрированные иные объекты. Выполняют </w:t>
      </w:r>
      <w:proofErr w:type="spellStart"/>
      <w:r>
        <w:rPr>
          <w:rStyle w:val="135pt"/>
        </w:rPr>
        <w:t>досъемку</w:t>
      </w:r>
      <w:proofErr w:type="spellEnd"/>
      <w:r>
        <w:rPr>
          <w:rStyle w:val="135pt"/>
        </w:rPr>
        <w:t xml:space="preserve"> не изобразившихся объектов. Комбинированный способ позволяет умень</w:t>
      </w:r>
      <w:r>
        <w:rPr>
          <w:rStyle w:val="135pt"/>
        </w:rPr>
        <w:softHyphen/>
        <w:t>шить объемы чертежных работ в полевых условиях, сократить время поле</w:t>
      </w:r>
      <w:r>
        <w:rPr>
          <w:rStyle w:val="135pt"/>
        </w:rPr>
        <w:softHyphen/>
        <w:t>вых работ при одновременном повышении достоверности, полноты и точ</w:t>
      </w:r>
      <w:r>
        <w:rPr>
          <w:rStyle w:val="135pt"/>
        </w:rPr>
        <w:softHyphen/>
        <w:t>ности результатов дешифрирования. Полевой этап дешифрирования вы</w:t>
      </w:r>
      <w:r>
        <w:rPr>
          <w:rStyle w:val="135pt"/>
        </w:rPr>
        <w:softHyphen/>
        <w:t>полняют опытные специалисты с участием представителей местных адми</w:t>
      </w:r>
      <w:r>
        <w:rPr>
          <w:rStyle w:val="135pt"/>
        </w:rPr>
        <w:softHyphen/>
        <w:t>нистраций или ра</w:t>
      </w:r>
      <w:proofErr w:type="gramStart"/>
      <w:r>
        <w:rPr>
          <w:rStyle w:val="135pt"/>
        </w:rPr>
        <w:t>й(</w:t>
      </w:r>
      <w:proofErr w:type="gramEnd"/>
      <w:r>
        <w:rPr>
          <w:rStyle w:val="135pt"/>
        </w:rPr>
        <w:t>гор)</w:t>
      </w:r>
      <w:proofErr w:type="spellStart"/>
      <w:r>
        <w:rPr>
          <w:rStyle w:val="135pt"/>
        </w:rPr>
        <w:t>комземов</w:t>
      </w:r>
      <w:proofErr w:type="spellEnd"/>
      <w:r>
        <w:rPr>
          <w:rStyle w:val="135pt"/>
        </w:rPr>
        <w:t>, дешифрирование административных границ поселений выполняют аналогично. На увеличенных снимках (фрагментах) по согласованным на этапе подготовке материалам накалы</w:t>
      </w:r>
      <w:r>
        <w:rPr>
          <w:rStyle w:val="135pt"/>
        </w:rPr>
        <w:softHyphen/>
        <w:t>вают и обозначают поворотные точки границ поселений и границ кадаст</w:t>
      </w:r>
      <w:r>
        <w:rPr>
          <w:rStyle w:val="135pt"/>
        </w:rPr>
        <w:softHyphen/>
        <w:t>ровых зон, массивов, кварталов. Их нанесение уточняют в полевых усло</w:t>
      </w:r>
      <w:r>
        <w:rPr>
          <w:rStyle w:val="135pt"/>
        </w:rPr>
        <w:softHyphen/>
        <w:t>виях в присутствии представителя администрации. В случае согласованно</w:t>
      </w:r>
      <w:r>
        <w:rPr>
          <w:rStyle w:val="135pt"/>
        </w:rPr>
        <w:softHyphen/>
        <w:t xml:space="preserve">го изменения границы ее новое положение вычерчивают сплошной линией (красного цвета), а старую </w:t>
      </w:r>
      <w:r>
        <w:rPr>
          <w:rStyle w:val="135pt"/>
        </w:rPr>
        <w:lastRenderedPageBreak/>
        <w:t>границу аккуратно зачеркивают и делают пояс</w:t>
      </w:r>
      <w:r>
        <w:rPr>
          <w:rStyle w:val="135pt"/>
        </w:rPr>
        <w:softHyphen/>
        <w:t>нительную запись в журнале полевого дешифрирования. Достоверность установления и нанесения границ подтверждают на каждом дешифриро</w:t>
      </w:r>
      <w:r>
        <w:rPr>
          <w:rStyle w:val="135pt"/>
        </w:rPr>
        <w:softHyphen/>
        <w:t>ванном снимке (фрагменте) подписями и печатями представителей адми</w:t>
      </w:r>
      <w:r>
        <w:rPr>
          <w:rStyle w:val="135pt"/>
        </w:rPr>
        <w:softHyphen/>
        <w:t>нистрации, председателя ра</w:t>
      </w:r>
      <w:proofErr w:type="gramStart"/>
      <w:r>
        <w:rPr>
          <w:rStyle w:val="135pt"/>
        </w:rPr>
        <w:t>й(</w:t>
      </w:r>
      <w:proofErr w:type="gramEnd"/>
      <w:r>
        <w:rPr>
          <w:rStyle w:val="135pt"/>
        </w:rPr>
        <w:t>гор)</w:t>
      </w:r>
      <w:proofErr w:type="spellStart"/>
      <w:r>
        <w:rPr>
          <w:rStyle w:val="135pt"/>
        </w:rPr>
        <w:t>комзема</w:t>
      </w:r>
      <w:proofErr w:type="spellEnd"/>
      <w:r>
        <w:rPr>
          <w:rStyle w:val="135pt"/>
        </w:rPr>
        <w:t xml:space="preserve"> или главного архитектора рай</w:t>
      </w:r>
      <w:r>
        <w:rPr>
          <w:rStyle w:val="135pt"/>
        </w:rPr>
        <w:softHyphen/>
        <w:t>она (города).</w:t>
      </w:r>
    </w:p>
    <w:p w:rsidR="00000000" w:rsidRDefault="00507C3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FE7"/>
    <w:multiLevelType w:val="multilevel"/>
    <w:tmpl w:val="8DB25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6C7219"/>
    <w:multiLevelType w:val="multilevel"/>
    <w:tmpl w:val="FFCAAF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309"/>
    <w:rsid w:val="000A4870"/>
    <w:rsid w:val="002B062B"/>
    <w:rsid w:val="00714309"/>
    <w:rsid w:val="00FB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14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5pt">
    <w:name w:val="Основной текст + 13;5 pt"/>
    <w:basedOn w:val="a3"/>
    <w:rsid w:val="00714309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3">
    <w:name w:val="Заголовок №3_"/>
    <w:basedOn w:val="a0"/>
    <w:link w:val="30"/>
    <w:rsid w:val="0071430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14309"/>
    <w:pPr>
      <w:widowControl w:val="0"/>
      <w:shd w:val="clear" w:color="auto" w:fill="FFFFFF"/>
      <w:spacing w:before="2340" w:after="2100" w:line="0" w:lineRule="atLeast"/>
      <w:ind w:hanging="6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714309"/>
    <w:pPr>
      <w:widowControl w:val="0"/>
      <w:shd w:val="clear" w:color="auto" w:fill="FFFFFF"/>
      <w:spacing w:before="300" w:after="60" w:line="326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4683</Characters>
  <Application>Microsoft Office Word</Application>
  <DocSecurity>0</DocSecurity>
  <Lines>39</Lines>
  <Paragraphs>10</Paragraphs>
  <ScaleCrop>false</ScaleCrop>
  <Company>Reanimator Extreme Edition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2020-04-06T09:35:00Z</dcterms:created>
  <dcterms:modified xsi:type="dcterms:W3CDTF">2020-04-06T09:37:00Z</dcterms:modified>
</cp:coreProperties>
</file>