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Уважаемые студенты!</w:t>
      </w:r>
    </w:p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Выполните задание: ознакомьтесь с материалом и ответьте на вопросы в конце. Работы высылайте  на электронный адрес: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begin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instrText xml:space="preserve"> HYPERLINK "mailto:kotoleg1303@mail.ru" </w:instrTex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separate"/>
      </w:r>
      <w:r>
        <w:rPr>
          <w:rStyle w:val="5"/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kotoleg1303@mail.ru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end"/>
      </w:r>
    </w:p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eastAsia="Times New Roman" w:cs="Times New Roman"/>
          <w:b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Строи и управления ими.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Строй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установленное Уставом размещение военнослужащих, подразделений и частей для их совместных действий в пешем порядке и на машинах.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Шеренга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строй, в котором военнослужащие размещены один возле другого на одной линии на установленных интервалах.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Линия машин — строй, в котором машины размещены одна возле другой на одной линии.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9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3.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Фланг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правая (левая) оконечность строя. При поворотах строя названия флангов не изменяются.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1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4.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Фронт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сторона строя, в которую военнослужащие обращены лицом (машины—лобовой частью).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0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5.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Тыльная сторона строя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сторона, противоположная фронту.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6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6.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Интервал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расстояние по фронту между военнослужащими (машинами), подразделениями и частями.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7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7.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Дистанция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расстояние в глубину между военнослужащими (машинами), подразделениями и частями.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3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8.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Ширина строя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расстояние между флангами.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7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9.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Глубина строя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расстояние от первой шеренги (впереди стоящего военнослужащего) до последней шеренги (позади стоящего военнослужащего), а при действиях на машинах — расстояние от первой линии машин (впереди стоящей машины) до последней линии машин (позади стоящей машины).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5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10.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Двухшереножный строй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Ряд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два военнослужащих, стоящих в двухшереножном строю в затылок один другому. Если за военнослужащим первой шеренги не стоит в затылок военнослужащий второй шеренги, такой называется неполным.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При повороте двухшереножного строя кругом военнослужащие неполного ряда переходит во впереди стоящую шеренгу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4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11.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Одношереножный и двухшереножный строи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могут быть сомкнутыми или разомкнутыми.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 </w:t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сомкнутом строю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военнослужащие в шеренгах расположены по фронту один от другого на интервалах, равных ширине ладони между локтями.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 </w:t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разомкнутом строю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военнослужащие в шеренгах расположены по фронту один от другого на интервалах в один шаг или на интервалах, указанных командиром.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2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12.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Колонна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Колонны могут быть по одному, по два, по три, по четыре и более.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Колонны применяются для построения подразделений и частей в развернутый или походный строй.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6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13.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Развернутый строй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строй, в котором подразделения постро-ены на одной линии по фронту в одношереножном или двухшеренож-ном строю (в линию машин) или в линию колонн на интервалах, установленных Уставом или командиром.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Развернутый строй применяется для проведения проверок, расче-тов, смотров, парадов, а также в других необходимых случаях.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20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14.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Походный строй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22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15.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Направляющий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военнослужащий (подразделение, машина), движущийся головным в указанном направлении. По направляющему сообразуют свое движение остальные военнослужащие (подразделения, машины).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Замыкающий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— военнослужащий (подразделение, машина), движущийся последним в колонне.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23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16.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Управление строем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Команды и приказания могут передаваться по колонне командиров подразделений (старших машин) и назначенных наблюдателей.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Управление в машине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осуществляется командами и приказми, подаваемыми голосом и с помощью средств внутренней связи.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8" name="Изображение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17. Команда разделяется на предварительную и исполнительную; команды могут быть и только исполнительные.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Предварительная команда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подается отчетливо, громко и протяжно, чтобы находящиеся в строю поняли, каких действий от них требует командир.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При выполнении приемов с оружием в предварительной команде при необходимости указывается наименование оружия.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Например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: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«Автоматы на — ГРУДЬ». «Пулеметы на — ре-МЕНЬ»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и т.д.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Исполнительная команда 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военно-служащего.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Например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: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«Взвод (3-й взвод) — СТОЙ». «Рядовой Петров, кру-ГОМ».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Голос при подаче команд должен соразмеряться с шириной и глубиной строя, а доклад произноситься четко, без резкого повышения голоса.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9" name="Изображение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18. Сигналы для управления строем и сигналы для управления машиной указаны в приложениях 3 и 4.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При необходимости командир назначает дополнительные сигналы для управления строем.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21" name="Изображение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19.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При передаче команды сигналом предварительно подается сигнал «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ВНИМАНИЕ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», а если команда относится только к одному из подразделений, то подается сигнал, указывающий номер этого подразделения.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Готовность к принятию команды сигналом обозначается также сигналом «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ВНИМАНИЕ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».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Получение сигнала подтверждается его повторением или подачей соответствующего сигнала своему подразделению.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5" name="Изображение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9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20. Чтобы отменить или прекратить выполнение приема, подается команда «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ОТСТАВИТЬ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». По этой команде принимается положение, которое было до выполнения приема.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4" name="Изображение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0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21.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Например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: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«Автомат на грудь, по разделениям: делай — РАЗ, делай — ДВА, делай — ТРИ». «Направо, по разделениям: делай — РАЗ, делай — ДВА»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1" name="Изображение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1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22. При формировании сборных команд производится их строевой расчет на подразделения. Для расчета военнослужащие выстраиваются в одношереножный или двухшереножный строй и рассчитываются по общей нумерации, как указано в ст. 85.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2" name="Изображение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2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23. Построение подразделений производится по команде «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СТАНОВИСЬ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», перед которой указывается порядок построения.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Style w:val="4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Например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: 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«Отделение, в одну шеренгу — СТАНОВИСЬ».</w:t>
      </w:r>
      <w:r>
        <w:rPr>
          <w:rStyle w:val="6"/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По этой команде военнослужащий должен быстро занять свое место в строю, набрать установленные интервал и дистанцию, принять строевую стойку.</w:t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90500" cy="47625"/>
            <wp:effectExtent l="0" t="0" r="0" b="0"/>
            <wp:docPr id="3" name="Изображение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3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Cyr" w:hAnsi="Times New Roman Cyr" w:eastAsia="Times New Roman Cyr" w:cs="Times New Roman Cyr"/>
          <w:i w:val="0"/>
          <w:caps w:val="0"/>
          <w:color w:val="000000"/>
          <w:spacing w:val="0"/>
          <w:sz w:val="27"/>
          <w:szCs w:val="27"/>
        </w:rPr>
        <w:t> 24. 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частей, принятые в родах войск и в специальных войсках видов Вооруженных Сил.</w:t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 xml:space="preserve">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всё тело не-колько подать вперёд; живот подобрать; плечи развернуть; руки опустить так, чтобы кисти, обращённые ладонями внутрь, были сбоку и посредине бёдер,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 команде «Вольно!» встать свободно, ослабить в колене правую или левую ногу, но не сходить с места, не ослаблять внимания и не разговаривать.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 команде «Заправиться!», не оставляя своего места в строю, поправить оружие, обмундирование и снаряжение; при необходимости выйти из строя за разрешением обратиться к непосредственному начальнику.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Перед командой «Заправиться!» подаётся команда «Вольно!».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снятия головных уборов подаётся команда «Головные уборы (головной убор) - снять!», а для надевания - «Головные уборы (головной убор) - надеть!». При необходимости одиночные военнослужащие головной убор снимают и надевают без команды.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Снятый головной убор держится в левой свободно опущенной руке звездой (кокардой) вперёд.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Без оружия или с оружием в положении «за спину» головной убор снимается и надевается правой рукой, а с оружием в положениях «на ремень», «на грудь» и «у ноги» - левой. При снятии головного убора с карабином в положении «на плечо» карабин предварительно берётся к ноге.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Повороты на месте выполняются по командам «Напра-ВО!», «Нале* ВО!», «Кру-ГОМ!».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Повороты кругом, налево производятся в сторону левой руки, на левом каблуке и правом носке; повороты направо - в сторону правой руки, на правом каблуке и левом носке.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Повороты выполняются в два приёма: первый приём - повернуться, сохраняя правильное положение корпуса, и, не сгибая ног в коленях, перенести тяжесть тела на впереди стоящую ногу; второй приём - кратчайшим путём приставить другую ногу.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Движение совершается шагом или бегом.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Движение шагом осуществляется в темпе 110-120 шагов в минуту. Размер шага - 70-80 см.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Движение бегом осуществляется в темпе 165-180 шагов в минуту. Размер шага - 85-90 см.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Шаг бывает строевой и походный.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Строевой шаг применяется при прохождении подразделений торжественным маршем, при выполнении ими воинского приветствия в движении, при подходе военнослужащего к начальнику и при отходе от него, при выходе из строя и возвращении в строй, а также на занятиях по строевой подготовке.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Походный шаг применяется во всех остальных случаях.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Движение строевым шагом начинается по команде «Строевым шагом - марш!» (в движении - «Строевым - марш!»), а движение походным шагом - по команде «Шагом - марш!».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 предварительной команде подать корпус несколько вперёд, перенести его тяжесть на правую ногу, сохраняя устойчивость; по исполнительной команде начать движение с левой ноги полным шагом.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Команда разделяется на предварительную и исполнительную, команды могут быть и только исполнительными. Например: «Взвод — СТОЙ!»; «Взвод» - предварительная, а «СТОЙ!» - исполнительная команда.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При движении строевым шагом ногу с оттянутым вперёд носком выносить на высоту 15-20 см от земли и ставить её твёрдо на всю ступню (рис. 15, а). Руками, начиная от плеча, производить движения около тела: вперёд -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- до отказа в плечевом суставе. Пальцы рук полусогнуты, голову держать прямо, смотреть перед собой.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При движении походным шагом ногу выносить свободно, не оттягивая носок, и ставить её на землю, как при обычной ходьбе, руками производить свободные движения около тела.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При движении походным шагом по команде «Смирно!» перейти на строевой шаг. При движении строевым шагом по команде «Вольно!» идти походным шагом.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Движение бегом начинается по команде «Бегом - марш!».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перехода в движении с шага на бег по предварительной команде руки необходимо полусогнуть, отведя локти несколько назад. Исполнительная команда подаётся одновременно с постановкой левой ноги на землю. По этой команде правой ногой сделать шаг и с левой ноги начать движение бегом.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перехода с бега на шаг подаётся команда «Шагом - марш!». Исполнительная команда подаётся одновременно с постановкой правой ноги на землю. По этой команде сделать ещё два шага бегом и с левой ноги начать движение шагом.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Шаг на месте производится по команде «На месте шагом -марш!» (в движении - «На месте!»).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 этой команде шаг обозначить подниманием и опусканием ног, при этом ногу поднимать на 15-20 см от земли и ставить её на всю ступню, начиная с носка; руками производить движения в такт шага. По команде «Прямо!», подаваемой одновременно с постановкой левой ноги на землю, сделать правой ногой ещё один шаг на месте и с левой ноги начать движение полным шагом. При этом первые три шага должны быть строевыми.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прекращения движения подаётся команда, например: «Рядовой Петров — стой!»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 исполнительной команде, подаваемой одновременно с постановкой на землю правой или левой ноги, сделать ещё один шаг и, приставив ногу, принять строевую стойку.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изменения скорости движения подаются команды «Шире шаг!», «Короче шаг!», «Чаще шаг!», «Реже шаг!», «Полшага!», «Полный шаг!».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Повороты в движении выполняются по командам «Напра-ВО!», «Нале-ВО!», «Кругом - марш!».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поворота направо (налево) исполнительная команда подаётся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вперёд и продолжать движение в новом направлении.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Для поворота кругом исполнительная команда подаётся одновременно с постановкой на землю правой ноги. По этой команде сделать ещё один шаг левой ногой (на счёт «раз»), вынести правую ногу на полшага вперёд и несколько влево и, резко повернувшись в сторону левой руки на носках обеих ног (на счёт «два»), продолжать движение с левой ноги в новом направлении (на счёт «три»).</w:t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4B4B4B"/>
          <w:spacing w:val="0"/>
          <w:sz w:val="24"/>
          <w:szCs w:val="24"/>
        </w:rPr>
        <w:t>При поворотах движение руками производится в такт шага.</w:t>
      </w:r>
    </w:p>
    <w:p>
      <w:pPr>
        <w:pStyle w:val="2"/>
        <w:keepNext w:val="0"/>
        <w:keepLines w:val="0"/>
        <w:widowControl/>
        <w:suppressLineNumbers w:val="0"/>
        <w:spacing w:line="280" w:lineRule="atLeast"/>
        <w:ind w:left="150" w:right="150" w:firstLine="0"/>
        <w:jc w:val="both"/>
        <w:rPr>
          <w:rFonts w:ascii="Verdana" w:hAnsi="Verdana" w:cs="Verdana"/>
          <w:caps w:val="0"/>
          <w:color w:val="000000"/>
          <w:spacing w:val="0"/>
          <w:sz w:val="22"/>
          <w:szCs w:val="22"/>
          <w:lang w:val="ru-RU"/>
        </w:rPr>
      </w:pPr>
      <w:r>
        <w:rPr>
          <w:rFonts w:ascii="Verdana" w:hAnsi="Verdana" w:cs="Verdana"/>
          <w:caps w:val="0"/>
          <w:color w:val="000000"/>
          <w:spacing w:val="0"/>
          <w:sz w:val="22"/>
          <w:szCs w:val="22"/>
          <w:lang w:val="ru-RU"/>
        </w:rPr>
        <w:t>Вопросы: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80" w:lineRule="atLeast"/>
        <w:ind w:left="150" w:right="150" w:firstLine="0"/>
        <w:jc w:val="both"/>
        <w:rPr>
          <w:rFonts w:hint="default" w:ascii="Verdana" w:hAnsi="Verdana" w:cs="Verdana"/>
          <w:caps w:val="0"/>
          <w:color w:val="000000"/>
          <w:spacing w:val="0"/>
          <w:sz w:val="22"/>
          <w:szCs w:val="22"/>
        </w:rPr>
      </w:pPr>
      <w:r>
        <w:rPr>
          <w:rFonts w:hint="default" w:ascii="Verdana" w:hAnsi="Verdana" w:cs="Verdana"/>
          <w:i/>
          <w:caps w:val="0"/>
          <w:color w:val="000000"/>
          <w:spacing w:val="0"/>
          <w:sz w:val="22"/>
          <w:szCs w:val="22"/>
        </w:rPr>
        <w:t>1. Расскажите об элементах строя.</w:t>
      </w:r>
    </w:p>
    <w:p>
      <w:pPr>
        <w:pStyle w:val="2"/>
        <w:keepNext w:val="0"/>
        <w:keepLines w:val="0"/>
        <w:widowControl/>
        <w:suppressLineNumbers w:val="0"/>
        <w:spacing w:line="280" w:lineRule="atLeast"/>
        <w:ind w:left="150" w:right="150" w:firstLine="0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i/>
          <w:caps w:val="0"/>
          <w:color w:val="000000"/>
          <w:spacing w:val="0"/>
          <w:sz w:val="22"/>
          <w:szCs w:val="22"/>
        </w:rPr>
        <w:t>2. Изготовьте желтый и красный флажки.</w:t>
      </w:r>
    </w:p>
    <w:p>
      <w:pPr>
        <w:pStyle w:val="2"/>
        <w:keepNext w:val="0"/>
        <w:keepLines w:val="0"/>
        <w:widowControl/>
        <w:suppressLineNumbers w:val="0"/>
        <w:spacing w:line="280" w:lineRule="atLeast"/>
        <w:ind w:left="150" w:right="150" w:firstLine="0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i/>
          <w:caps w:val="0"/>
          <w:color w:val="000000"/>
          <w:spacing w:val="0"/>
          <w:sz w:val="22"/>
          <w:szCs w:val="22"/>
        </w:rPr>
        <w:t>3. Каков порядок передачи и приема команд сигналами?</w:t>
      </w:r>
    </w:p>
    <w:p>
      <w:pPr>
        <w:pStyle w:val="2"/>
        <w:keepNext w:val="0"/>
        <w:keepLines w:val="0"/>
        <w:widowControl/>
        <w:suppressLineNumbers w:val="0"/>
        <w:spacing w:line="280" w:lineRule="atLeast"/>
        <w:ind w:left="150" w:right="150" w:firstLine="0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i/>
          <w:caps w:val="0"/>
          <w:color w:val="000000"/>
          <w:spacing w:val="0"/>
          <w:sz w:val="22"/>
          <w:szCs w:val="22"/>
        </w:rPr>
        <w:t>4. Используя флажки, покажите сигналы управления строем.</w:t>
      </w:r>
    </w:p>
    <w:p>
      <w:pPr>
        <w:rPr>
          <w:rFonts w:hint="default" w:ascii="Arial" w:hAnsi="Arial" w:eastAsia="SimSun" w:cs="Arial"/>
          <w:i w:val="0"/>
          <w:caps w:val="0"/>
          <w:color w:val="4B4B4B"/>
          <w:spacing w:val="0"/>
          <w:sz w:val="27"/>
          <w:szCs w:val="27"/>
        </w:rPr>
      </w:pPr>
    </w:p>
    <w:sectPr>
      <w:pgSz w:w="11906" w:h="16838"/>
      <w:pgMar w:top="1440" w:right="7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910D0"/>
    <w:rsid w:val="5D7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2020-03-26T16:06:00Z</dcterms:created>
  <dc:creator>Олег</dc:creator>
  <cp:lastModifiedBy>Олег</cp:lastModifiedBy>
  <dcterms:modified xsi:type="dcterms:W3CDTF">2020-03-26T16:49:33Z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