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Уважаемые студенты!</w:t>
      </w:r>
    </w:p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Выполните задание: ознакомьтесь с материалом и ответьте на вопросы в конце. Работы высылайте  на электронный адрес: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begin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instrText xml:space="preserve"> HYPERLINK "mailto:kotoleg1303@mail.ru" </w:instrTex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separate"/>
      </w:r>
      <w:r>
        <w:rPr>
          <w:rStyle w:val="4"/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kotoleg1303@mail.ru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end"/>
      </w:r>
    </w:p>
    <w:p>
      <w:pPr>
        <w:spacing w:after="0"/>
        <w:jc w:val="center"/>
        <w:outlineLvl w:val="1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Тема: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помощь при поверхностных(тяжёлых) лучевых ожогах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</w:rPr>
        <w:t>учевые ожоги – поражения, которые появляются на коже после воздействия проникающих излучений. Принципиальное отличие лучевых ожогов от термических в том, что при термических ожогах наступает коагуляция белка, а при лучевых ожогах – ионизация тканей, влекущая за собой изменение белка. По тяжести клинических симптомов различают три степени тяжести лучевых ожогов.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</w:rPr>
        <w:t> Лучевые ожоги </w:t>
      </w:r>
      <w:r>
        <w:rPr>
          <w:rStyle w:val="5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</w:rPr>
        <w:t>1-й степени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</w:rPr>
        <w:t>, или лёгкой формы, возникают при дозе облучения от 5,5 до 12 Gy(грэй). В период первичной реакции лучевой болезни на особенно чувствительных участках кожи, которые получили дозу облучения свыше 6 Gy(грэй), появляется временное покраснение, ощущение жжения, покалывания и зуда, которые после прекращения облучения быстро исчезают. Однако поражение на коже вновь появляются на 8 - 15-й день болезни. На поражённых участках появляется болезненная отёчность, интенсивное и стойкое покраснение с багрово - синюшным оттенком. При дозах облучения около 6 Gy(грэй) эти симптомы сохраняются в течение недели, а потом исчезают, оставляя пигментацию и шелушение. При дозах облучения свыше 8 Gy(грэй) на пораженных участках кожи могут возникнуть пузыри и язвы, которые долго (месяцами) не заживают. Выпадение волос начинается на 10-17-й день после облучения на тех участках кожи, которые получили облучение дозой 5,5 Gy(грэй) и более.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36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 Лучевые ожоги </w:t>
      </w:r>
      <w:r>
        <w:rPr>
          <w:rStyle w:val="5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2-й степени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, или средней тяжести, возникают при облучении дозами от 12 до 20 Gy(грэй), а лучевые ожоги </w:t>
      </w:r>
      <w:r>
        <w:rPr>
          <w:rStyle w:val="5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3-й степени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, или тяжёлой формы, - при облучении дозами свыше 20 Gy(грэй). Они характеризуются более тяжёлыми проявлениями, некрозом кожи и глубжележащих тканей, развитием осложнений.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36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36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Первая медицинская помощь.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36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Пораженные, подвергшиеся воздействию радиоактивных веществ, подлежат ранней (6 – 10 часов) санитарной обработке. Частичная санитарная обработка предусматривает обмывание открытых участков тела (лица, шеи, рук) водой с мылом. При первой возможности проводят полную санитарную обработку: снятие одежды и удаление с неё радиоактивной пыли, тёплый душ с мылом.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36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36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color="auto" w:fill="auto"/>
          <w:lang w:val="en-US" w:eastAsia="zh-CN" w:bidi="ar"/>
        </w:rPr>
        <w:t>Первая помощь включает введение обезболивающих средств и противостолбнячной сыворотки. Обработка и лечение ожоговых поверхностей в основном такие же, как и при термических ожогах.</w:t>
      </w:r>
    </w:p>
    <w:p>
      <w:pPr>
        <w:rPr>
          <w:shd w:val="clear" w:color="auto" w:fill="auto"/>
        </w:rPr>
      </w:pPr>
    </w:p>
    <w:p>
      <w:pP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ru-RU"/>
        </w:rPr>
        <w:t>Вопросы: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ru-RU"/>
        </w:rPr>
        <w:t>Конспектировать лекцию.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leftChars="0" w:right="0" w:rightChars="0" w:firstLine="0" w:firstLineChars="0"/>
        <w:rPr>
          <w:rFonts w:hint="default" w:ascii="Times New Roman" w:hAnsi="Times New Roman" w:cs="Times New Roman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ru-RU"/>
        </w:rPr>
        <w:t xml:space="preserve">Привести примеры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-360" w:leftChars="0" w:right="0" w:righ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instrText xml:space="preserve"> HYPERLINK "https://www.proarenda.com/content/pervaya-meditsinskaya-pomoshch-pri-termicheskikh-ozhogakh" \t "https://www.proarenda.com/content/_blank" </w:instrTex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t>Термические ожоги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-360" w:leftChars="0" w:right="0" w:righ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instrText xml:space="preserve"> HYPERLINK "https://www.proarenda.com/content/pervaya-meditsinskaya-pomoshch-pri-khimicheskikh-ozhogakh" \t "https://www.proarenda.com/content/_blank" </w:instrTex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t>Химические ожоги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-360" w:leftChars="0" w:right="0" w:righ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instrText xml:space="preserve"> HYPERLINK "https://www.proarenda.com/content/pervaya-meditsinskaya-pomoshch-pri-elektrotravmakh" \t "https://www.proarenda.com/content/_blank" </w:instrTex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t>Электротравмы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-360" w:leftChars="0" w:right="0" w:righ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instrText xml:space="preserve"> HYPERLINK "https://www.proarenda.com/content/pervaya-meditsinskaya-pomoshch-pri-porazhenii-molniei" \t "https://www.proarenda.com/content/_blank" </w:instrTex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t>Поражение молнией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</w:rPr>
        <w:fldChar w:fldCharType="end"/>
      </w:r>
    </w:p>
    <w:p>
      <w:pPr>
        <w:numPr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</w:pPr>
    </w:p>
    <w:sectPr>
      <w:pgSz w:w="11906" w:h="16838"/>
      <w:pgMar w:top="1440" w:right="11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177C"/>
    <w:multiLevelType w:val="singleLevel"/>
    <w:tmpl w:val="4D6E17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14136"/>
    <w:rsid w:val="253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2020-06-24T17:23:27Z</dcterms:created>
  <dc:creator>Олег</dc:creator>
  <cp:lastModifiedBy>Олег</cp:lastModifiedBy>
  <dcterms:modified xsi:type="dcterms:W3CDTF">2020-06-24T17:31:16Z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