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A8" w:rsidRPr="00A84EA8" w:rsidRDefault="00A84EA8" w:rsidP="00A84EA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Тема </w:t>
      </w:r>
      <w:r w:rsidRPr="00A84EA8">
        <w:rPr>
          <w:rFonts w:ascii="Times New Roman" w:hAnsi="Times New Roman"/>
          <w:sz w:val="32"/>
          <w:szCs w:val="32"/>
        </w:rPr>
        <w:t>Правовая основа охраны природных ресурсов.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sz w:val="24"/>
          <w:szCs w:val="24"/>
        </w:rPr>
        <w:t>Экологическое право - совокупность эколого-правовых норм (правил поведения), регулирующих общественные (экологические) отношения в сфере взаимодействия общества и природы с целью охраны окружающей природной среды, предупреждения вредных экологических последствий, оздоровления и улучшения качества окружающей человека природной среды. Соблюдение правил (норм), в том числе экологических, обеспечивается государством в принудительном порядке.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4EA8">
        <w:rPr>
          <w:rFonts w:ascii="Times New Roman" w:eastAsia="Times New Roman" w:hAnsi="Times New Roman" w:cs="Times New Roman"/>
          <w:sz w:val="24"/>
          <w:szCs w:val="24"/>
        </w:rPr>
        <w:t>Источниками экологического права, образующими экологическое законодательство Российской Федерации, являются следующие правовые документы: 1) Конституция РФ; 2) законы и иные нормативные акты РФ и субъектов РФ в области природопользования и охраны окружающей среды; 3) Указы и распоряжения Президента РФ и постановления Правительства РФ; 4) нормативные акты министерств и ведомств; 5) нормативные решения органов местного самоуправления.</w:t>
      </w:r>
      <w:proofErr w:type="gramEnd"/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Конституция Российской Федерации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провозглашает права граждан на землю и другие природные ресурсы, на благоприятную окружающую среду (экологическую безопасность), на возмещение ущерба, причиненного его здоровью, на участие в экологических организациях и общественных движениях, на получение информации о состоянии окружающей природной среды и мерах по ее охране (статья 42). Одновременно Конституция РФ устанавливает обязанности граждан соблюдать требования природоохранного законодательства, принимать участие в охране окружающей природной среды, повышать уровень знаний о природе и экологическую культуру (статья 58). Конституция РФ также определяет организационные и контрольные функции высших и местных органов власти по рациональному использованию и охране природных ресурсов.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sz w:val="24"/>
          <w:szCs w:val="24"/>
        </w:rPr>
        <w:t>2. Законы и иные нормативные акты РФ и субъектов РФ в области природопользования и охраны окружающей природной среды.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Настоящий Федеральный закон "Об охране окружающей среды"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EA8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  <w:proofErr w:type="gramEnd"/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sz w:val="24"/>
          <w:szCs w:val="24"/>
        </w:rPr>
        <w:t>Закон включает 16 глав: общие положения (гл. I); основы управления в области охраны окружающей среды (гл. II); права и обязанности граждан, общественных и иных некоммерческих организаций в области охраны окружающей среды (гл. III); экономическое регулирование в области охраны окружающей среды (гл. IV); нормирование в области охраны окружающей среды (гл. V); оценка воздействия на окружающую среду и экологическая экспертиза (гл. VI); требования в области охраны окружающей среды при осуществлении хозяйственной и иной деятельности (гл. VII); зоны экологического бедствия, зоны чрезвычайных ситуаций (гл. VIII); природные объекты, находящиеся под особой охраной (гл. IX); государственный экологический мониторинг окружающей среды (гл. X); государственный экологический надзор, производственный и общественный контроль в области охраны окружающей среды (гл. XI); научные исследования в области охраны окружающей среды (гл. XII); основы формирования экологической культуры (гл. XIII); ответственность за нарушение законодательства в области охраны окружающей среды и разрешение споров в области охраны окружающей среды (гл. XIV); международное сотрудничество в области охраны окружающей среды (гл. XV</w:t>
      </w:r>
      <w:proofErr w:type="gramStart"/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84EA8">
        <w:rPr>
          <w:rFonts w:ascii="Times New Roman" w:eastAsia="Times New Roman" w:hAnsi="Times New Roman" w:cs="Times New Roman"/>
          <w:sz w:val="24"/>
          <w:szCs w:val="24"/>
        </w:rPr>
        <w:t>; заключительные положения (гл. XVI).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закон "Об экологической экспертизе"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регулирует отношения в области экологической экспертизы,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природную среду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обеспечение экологической безопасности.</w:t>
      </w:r>
      <w:proofErr w:type="gramEnd"/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Федеральный закон "Об особо охраняемых природных территориях"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регулирует отношения в области организации, охраны и </w:t>
      </w:r>
      <w:proofErr w:type="gramStart"/>
      <w:r w:rsidRPr="00A84EA8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РФ "об охране атмосферного воздуха"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правовые основы охраны атмосферного воздуха. Атмосферный воздух является жизненно важным компонентом окружающей природной среды, неотъемлемой частью среды обитания человека, растений и животных. Важнейшими общими мероприятиями охраны воздушного бассейна названы установление нормативов предельно допустимых концентраций (ПДК) и предельно допустимых выбросов (ПДВ), а также платы за выбросы в атмосферу загрязняющих веществ.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РФ "О радиационной безопасности населения"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правовые основы обеспечения радиационной безопасности населения в целях охраны его здоровья. Он провозглашает принцип приоритета здоровья человека и окружающей природной среды при практическом использовании и эксплуатации объектов ионизирующих излучений. В случае радиационной аварии Закон гарантирует возмещение ущерба здоровью и имуществу граждан. Законом устанавливается также компенсация за повышенный риск, связанный с проживанием вблизи ядерных и радиационных установок, в виде улучшения социально-бытовых условий населения и др.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РФ "Об отходах производства и потребления"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правовые основы обращения с отходами производства и потребления в целях предотвращения их вредного воздействия на здоровье человека и окружающую природную среду, а также вовлечения таких отходов в хозяйственный оборот в качестве дополнительных источников сырья.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законодательства Российской Федерации об охране здоровья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регулируют отношения граждан, органов государственной власти и управления, хозяйствующих субъектов, субъектов государственной, муниципальной и частной систем, здравоохранения в области охраны здоровья граждан.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РФ "О недрах"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регулирует правовые отношения при изучении, использовании и охране недр. Закон направлен, в первую очередь, на рациональное использование недр и их загрязнение.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кодекс РФ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 охрану земель и защиту окружающей природной среды от возможного вредного воздействия при использовании земли. Основными правовыми функциями охраны земель являются сохранение и повышение плодородия почв, сохранение фонда сельскохозяйственных земель. Экологическими нарушениями считаются порча, загрязнение, засорение и истощение земель. Кодекс регламентирует куплю-продажу земель и совершение других земельных сделок.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Водный кодекс РФ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регулирует правовые отношения в области использования и охраны водных объектов. Закон направлен на охрану вод от загрязнения, засорения и истощения.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лесного законодательства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регулируют отношения, возникающие при пользовании лесным фондом Российской Федерации в целях создания условий для рационального использования, воспроизводства, охраны и защиты лесов.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Лесной кодекс РФ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правовые основы рационального использования, охраны, защиты и воспроизводства лесов, повышения их экологического и ресурсного потенциала.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РФ "О животном мире"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регулирует отношения в области охраны и использования животного мира, а также в сфере сохранения и восстановления среды его обитания в целях обеспечения биологического разнообразия, устойчивого использования всех его компонентов,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элемента природной среды.</w:t>
      </w:r>
      <w:proofErr w:type="gramEnd"/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Указы и распоряжения Президента РФ и постановления Правительства </w:t>
      </w:r>
      <w:proofErr w:type="spellStart"/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РФ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>затрагивают</w:t>
      </w:r>
      <w:proofErr w:type="spellEnd"/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широкий круг экологических вопросов. Например, Указ о федеральных природных ресурсах (1993 г.) или Указ о концепции перехода Российском Федерации к устойчивому развитию (1996г.).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акты природоохранительных министерств и ведомств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издаются по вопросам рационального использования и охраны окружающей природной среды и </w:t>
      </w:r>
      <w:proofErr w:type="gramStart"/>
      <w:r w:rsidRPr="00A84EA8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постановлений, инструкций, приказов и т.д. Они являются обязательными для других министерств и ведомств, физических и юридических лиц.</w:t>
      </w:r>
    </w:p>
    <w:p w:rsidR="00A84EA8" w:rsidRPr="00A84EA8" w:rsidRDefault="00A84EA8" w:rsidP="00A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84EA8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решения органов местного самоуправления</w:t>
      </w:r>
      <w:r w:rsidRPr="00A84EA8">
        <w:rPr>
          <w:rFonts w:ascii="Times New Roman" w:eastAsia="Times New Roman" w:hAnsi="Times New Roman" w:cs="Times New Roman"/>
          <w:sz w:val="24"/>
          <w:szCs w:val="24"/>
        </w:rPr>
        <w:t xml:space="preserve"> (мэрий, сельских и поселковых органов) дополняют и конкретизируют действующие нормативно-правовые акты в области охраны окружающей природной среды.</w:t>
      </w:r>
    </w:p>
    <w:p w:rsidR="005B7454" w:rsidRDefault="005B7454" w:rsidP="00A84EA8">
      <w:pPr>
        <w:spacing w:after="0"/>
        <w:jc w:val="both"/>
      </w:pPr>
    </w:p>
    <w:sectPr w:rsidR="005B7454" w:rsidSect="00A84EA8">
      <w:pgSz w:w="11906" w:h="16838"/>
      <w:pgMar w:top="142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A8"/>
    <w:rsid w:val="005B7454"/>
    <w:rsid w:val="00A8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2020-03-22T07:48:00Z</dcterms:created>
  <dcterms:modified xsi:type="dcterms:W3CDTF">2020-03-22T07:50:00Z</dcterms:modified>
</cp:coreProperties>
</file>