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3B" w:rsidRDefault="0062093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Лекция 16.</w:t>
      </w:r>
    </w:p>
    <w:p w:rsidR="00000000" w:rsidRDefault="0062093B">
      <w:r w:rsidRPr="0062093B">
        <w:rPr>
          <w:rFonts w:ascii="Times New Roman" w:hAnsi="Times New Roman"/>
          <w:bCs/>
          <w:color w:val="000000"/>
          <w:sz w:val="24"/>
          <w:szCs w:val="24"/>
        </w:rPr>
        <w:t>ВТОРИЧНОЕ ЗАСОЛЕНИЕ ПОЧВ И МЕТОДЫ ЕГО ПРЕДОТВРАЩЕНИЯ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Основной фактор ускоренного засоления почв – неправильное орошение. При необоснованно увеличенных нормах полива, а также при потерях оросительной воды из каналов уровень грунтовых вод </w:t>
      </w:r>
      <w:proofErr w:type="gramStart"/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повышается</w:t>
      </w:r>
      <w:proofErr w:type="gramEnd"/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растворимые соли поднимаются по капиллярам почвы. При этом происходит вторичное засоление почв.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Избыток растворимых солей отрицательно сказывается на развитии растений. Концентрация 0,10—-0,15 % предельна для очень чувствительных к засолению культур, а 0,15—0,35 % для большей части культур вредна.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Урожайность пшеницы при слабом засолении снижается на 50-60%, кукурузы – на 40-50, хлопчатника – на 20-30%. На среднезасоленных почвах урожайность хлопчатника уменьшается в 2 раза по сравнению с урожайностью при слабом засолении, пшеница угнетается и погибает.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Чем выше степень минерализации грунтовых вод, тем с большей глубины идет засоление почв. </w:t>
      </w:r>
      <w:proofErr w:type="gramStart"/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среднем при минерализации грунтовых вод 10—15 г/л критическая глубина их залегания составляет 2—2,5 м, поэтому при орошении рекомендуется поддерживать уровень грунтовых вод на глубине более 2—2,5 м.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предотвращения вторичного засоления необходимо устраивать дренаж, проводить полив строго по оросительным нормам, отводить минерализованные грунтовые воды в дренажную сеть, применять полив дождеванием, создавать лесные насаждения вдоль каналов.</w:t>
      </w:r>
      <w:proofErr w:type="gramEnd"/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Перспективно капельное и внутрипочвенное орошение.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удаления солей из почвы применяют многократную промывку пресной водой.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Эффективный способ мелиорации — возделывание на засоленных почвах растений, способных поглощать 20—50</w:t>
      </w:r>
      <w:r w:rsidRPr="0062093B">
        <w:rPr>
          <w:rFonts w:ascii="Times New Roman" w:hAnsi="Times New Roman"/>
          <w:color w:val="000000"/>
          <w:sz w:val="24"/>
          <w:szCs w:val="24"/>
        </w:rPr>
        <w:t> </w:t>
      </w:r>
      <w:r w:rsidRPr="0062093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%</w:t>
      </w:r>
      <w:r w:rsidRPr="0062093B">
        <w:rPr>
          <w:rFonts w:ascii="Times New Roman" w:hAnsi="Times New Roman"/>
          <w:color w:val="000000"/>
          <w:sz w:val="24"/>
          <w:szCs w:val="24"/>
        </w:rPr>
        <w:t> </w:t>
      </w:r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солей по отношению к собственной сухой массе. К таким растениям относятся донник, </w:t>
      </w:r>
      <w:proofErr w:type="spellStart"/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лядвенец</w:t>
      </w:r>
      <w:proofErr w:type="spellEnd"/>
      <w:r w:rsidRPr="00620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полевица луговая.</w:t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 w:rsidRPr="0062093B">
        <w:rPr>
          <w:rFonts w:ascii="Times New Roman" w:hAnsi="Times New Roman"/>
          <w:color w:val="000000"/>
          <w:sz w:val="24"/>
          <w:szCs w:val="24"/>
        </w:rPr>
        <w:br/>
      </w:r>
      <w:r>
        <w:t>Ответить на вопросы.</w:t>
      </w:r>
    </w:p>
    <w:p w:rsidR="0062093B" w:rsidRPr="0062093B" w:rsidRDefault="0062093B" w:rsidP="006209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2093B">
        <w:rPr>
          <w:rFonts w:ascii="Times New Roman" w:hAnsi="Times New Roman" w:cs="Times New Roman"/>
        </w:rPr>
        <w:t>Неправильное орошение – путь к засолению.</w:t>
      </w:r>
    </w:p>
    <w:p w:rsidR="0062093B" w:rsidRPr="0062093B" w:rsidRDefault="0062093B" w:rsidP="006209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2093B">
        <w:rPr>
          <w:rFonts w:ascii="Times New Roman" w:hAnsi="Times New Roman" w:cs="Times New Roman"/>
        </w:rPr>
        <w:t>Меры по противодействию засоления почв.</w:t>
      </w:r>
    </w:p>
    <w:sectPr w:rsidR="0062093B" w:rsidRPr="0062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9A4"/>
    <w:multiLevelType w:val="hybridMultilevel"/>
    <w:tmpl w:val="F7D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093B"/>
    <w:rsid w:val="0062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2020-03-17T06:01:00Z</dcterms:created>
  <dcterms:modified xsi:type="dcterms:W3CDTF">2020-03-17T06:03:00Z</dcterms:modified>
</cp:coreProperties>
</file>