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CB" w:rsidRPr="006C3EF0" w:rsidRDefault="00D42DCB" w:rsidP="00D42DCB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Саратовской области</w:t>
      </w:r>
    </w:p>
    <w:p w:rsidR="00D42DCB" w:rsidRPr="00684141" w:rsidRDefault="00D42DCB" w:rsidP="00D42DCB">
      <w:pPr>
        <w:jc w:val="center"/>
        <w:rPr>
          <w:sz w:val="28"/>
          <w:szCs w:val="28"/>
        </w:rPr>
      </w:pPr>
      <w:r>
        <w:rPr>
          <w:sz w:val="28"/>
          <w:szCs w:val="28"/>
        </w:rPr>
        <w:t>ГАПОУ СО «Базарнокарабулакский техникум агробизнеса»</w:t>
      </w:r>
    </w:p>
    <w:p w:rsidR="00D42DCB" w:rsidRPr="00684141" w:rsidRDefault="00D42DCB" w:rsidP="00D42DCB">
      <w:pPr>
        <w:jc w:val="center"/>
        <w:rPr>
          <w:sz w:val="28"/>
          <w:szCs w:val="28"/>
        </w:rPr>
      </w:pPr>
    </w:p>
    <w:p w:rsidR="00D42DCB" w:rsidRPr="00172B47" w:rsidRDefault="00D42DCB" w:rsidP="00D42DCB">
      <w:pPr>
        <w:jc w:val="center"/>
        <w:rPr>
          <w:sz w:val="32"/>
          <w:szCs w:val="32"/>
        </w:rPr>
      </w:pPr>
      <w:proofErr w:type="spellStart"/>
      <w:r w:rsidRPr="00172B47">
        <w:rPr>
          <w:sz w:val="32"/>
          <w:szCs w:val="32"/>
        </w:rPr>
        <w:t>Инструкционно</w:t>
      </w:r>
      <w:proofErr w:type="spellEnd"/>
      <w:r w:rsidRPr="00172B47">
        <w:rPr>
          <w:sz w:val="32"/>
          <w:szCs w:val="32"/>
        </w:rPr>
        <w:t xml:space="preserve"> – технологическая карта</w:t>
      </w:r>
      <w:r>
        <w:rPr>
          <w:sz w:val="32"/>
          <w:szCs w:val="32"/>
        </w:rPr>
        <w:t xml:space="preserve"> № 21</w:t>
      </w:r>
    </w:p>
    <w:p w:rsidR="00D42DCB" w:rsidRPr="00172B47" w:rsidRDefault="00D42DCB" w:rsidP="00D42DCB">
      <w:pPr>
        <w:rPr>
          <w:sz w:val="32"/>
          <w:szCs w:val="32"/>
        </w:rPr>
      </w:pPr>
    </w:p>
    <w:p w:rsidR="00D42DCB" w:rsidRPr="006C3EF0" w:rsidRDefault="00D42DCB" w:rsidP="00D42DCB">
      <w:pPr>
        <w:rPr>
          <w:sz w:val="28"/>
          <w:szCs w:val="28"/>
        </w:rPr>
      </w:pPr>
      <w:r>
        <w:rPr>
          <w:b/>
          <w:sz w:val="32"/>
          <w:szCs w:val="32"/>
        </w:rPr>
        <w:t>Дисциплина</w:t>
      </w:r>
      <w:r w:rsidRPr="00172B47">
        <w:rPr>
          <w:b/>
          <w:sz w:val="32"/>
          <w:szCs w:val="32"/>
        </w:rPr>
        <w:t>:</w:t>
      </w:r>
      <w:r w:rsidRPr="00172B47">
        <w:rPr>
          <w:sz w:val="32"/>
          <w:szCs w:val="32"/>
        </w:rPr>
        <w:t xml:space="preserve"> </w:t>
      </w:r>
      <w:r w:rsidRPr="006C3EF0">
        <w:rPr>
          <w:sz w:val="28"/>
          <w:szCs w:val="28"/>
        </w:rPr>
        <w:t>Учебная практика УП 01.ПМ 01. МДК 01.-02.</w:t>
      </w:r>
    </w:p>
    <w:p w:rsidR="00D42DCB" w:rsidRPr="006C3EF0" w:rsidRDefault="00D42DCB" w:rsidP="00D42DCB">
      <w:pPr>
        <w:rPr>
          <w:b/>
          <w:sz w:val="32"/>
          <w:szCs w:val="32"/>
          <w:lang w:bidi="he-IL"/>
        </w:rPr>
      </w:pPr>
      <w:r w:rsidRPr="00172B47">
        <w:rPr>
          <w:b/>
          <w:sz w:val="32"/>
          <w:szCs w:val="32"/>
        </w:rPr>
        <w:t xml:space="preserve">Курс </w:t>
      </w:r>
      <w:r>
        <w:rPr>
          <w:b/>
          <w:sz w:val="32"/>
          <w:szCs w:val="32"/>
          <w:lang w:val="en-US"/>
        </w:rPr>
        <w:t>II</w:t>
      </w:r>
    </w:p>
    <w:p w:rsidR="00D42DCB" w:rsidRPr="00172B47" w:rsidRDefault="00D42DCB" w:rsidP="00D42DCB">
      <w:pPr>
        <w:rPr>
          <w:bCs/>
          <w:sz w:val="32"/>
          <w:szCs w:val="32"/>
        </w:rPr>
      </w:pPr>
      <w:r w:rsidRPr="00172B47">
        <w:rPr>
          <w:bCs/>
          <w:sz w:val="32"/>
          <w:szCs w:val="32"/>
          <w:rtl/>
          <w:lang w:bidi="he-IL"/>
        </w:rPr>
        <w:t>Группа</w:t>
      </w:r>
      <w:r w:rsidRPr="00172B47">
        <w:rPr>
          <w:bCs/>
          <w:sz w:val="32"/>
          <w:szCs w:val="32"/>
        </w:rPr>
        <w:t xml:space="preserve">: </w:t>
      </w:r>
      <w:r>
        <w:rPr>
          <w:bCs/>
          <w:sz w:val="32"/>
          <w:szCs w:val="32"/>
        </w:rPr>
        <w:t>___</w:t>
      </w:r>
    </w:p>
    <w:p w:rsidR="00D42DCB" w:rsidRPr="005F59E7" w:rsidRDefault="00D42DCB" w:rsidP="00D42DCB">
      <w:pPr>
        <w:rPr>
          <w:sz w:val="28"/>
          <w:szCs w:val="28"/>
        </w:rPr>
      </w:pPr>
      <w:r w:rsidRPr="00172B47">
        <w:rPr>
          <w:b/>
          <w:sz w:val="32"/>
          <w:szCs w:val="32"/>
        </w:rPr>
        <w:t>Тема:</w:t>
      </w:r>
      <w:r>
        <w:rPr>
          <w:sz w:val="32"/>
          <w:szCs w:val="32"/>
        </w:rPr>
        <w:t xml:space="preserve"> </w:t>
      </w:r>
      <w:r w:rsidRPr="005F59E7">
        <w:rPr>
          <w:sz w:val="28"/>
          <w:szCs w:val="28"/>
        </w:rPr>
        <w:t xml:space="preserve">Рубка листового, круглого и профильного металла зубилом или </w:t>
      </w:r>
      <w:proofErr w:type="spellStart"/>
      <w:r w:rsidRPr="005F59E7">
        <w:rPr>
          <w:sz w:val="28"/>
          <w:szCs w:val="28"/>
        </w:rPr>
        <w:t>крейцмейселем</w:t>
      </w:r>
      <w:proofErr w:type="spellEnd"/>
      <w:r w:rsidRPr="005F59E7">
        <w:rPr>
          <w:sz w:val="28"/>
          <w:szCs w:val="28"/>
        </w:rPr>
        <w:t xml:space="preserve">  на плите и в тисках;</w:t>
      </w:r>
    </w:p>
    <w:p w:rsidR="00D42DCB" w:rsidRPr="005F59E7" w:rsidRDefault="00D42DCB" w:rsidP="00D42DCB">
      <w:pPr>
        <w:pStyle w:val="2"/>
        <w:widowControl/>
        <w:jc w:val="left"/>
        <w:rPr>
          <w:szCs w:val="28"/>
        </w:rPr>
      </w:pPr>
      <w:r w:rsidRPr="00172B47">
        <w:rPr>
          <w:b/>
          <w:sz w:val="32"/>
          <w:szCs w:val="32"/>
        </w:rPr>
        <w:t>Наименование работы:</w:t>
      </w:r>
      <w:r>
        <w:rPr>
          <w:sz w:val="32"/>
          <w:szCs w:val="32"/>
        </w:rPr>
        <w:t xml:space="preserve"> </w:t>
      </w:r>
      <w:r w:rsidRPr="00F56AB2">
        <w:rPr>
          <w:sz w:val="22"/>
          <w:szCs w:val="22"/>
        </w:rPr>
        <w:t xml:space="preserve">  </w:t>
      </w:r>
      <w:r>
        <w:rPr>
          <w:szCs w:val="28"/>
        </w:rPr>
        <w:t>В</w:t>
      </w:r>
      <w:r w:rsidRPr="005F59E7">
        <w:rPr>
          <w:szCs w:val="28"/>
        </w:rPr>
        <w:t>ырубание канавок и снятие фасок в стальных и чугунных  деталях; рубка металла электрическим (пневматическим) зубилом; резка металла по разметке ручными ножницами; анализ причин брака при рубке, уборка рабочего места.</w:t>
      </w:r>
    </w:p>
    <w:p w:rsidR="00D42DCB" w:rsidRPr="00331E50" w:rsidRDefault="00D42DCB" w:rsidP="00D42DCB">
      <w:pPr>
        <w:pStyle w:val="2"/>
        <w:widowControl/>
        <w:rPr>
          <w:szCs w:val="28"/>
        </w:rPr>
      </w:pPr>
      <w:r w:rsidRPr="005F59E7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D42DCB" w:rsidRDefault="00D42DCB" w:rsidP="00D42DCB">
      <w:pPr>
        <w:rPr>
          <w:sz w:val="32"/>
          <w:szCs w:val="32"/>
        </w:rPr>
      </w:pPr>
      <w:r w:rsidRPr="00172B47">
        <w:rPr>
          <w:b/>
          <w:sz w:val="32"/>
          <w:szCs w:val="32"/>
        </w:rPr>
        <w:t>Цель работы (для студентов):</w:t>
      </w:r>
      <w:r w:rsidRPr="00172B47">
        <w:rPr>
          <w:sz w:val="32"/>
          <w:szCs w:val="32"/>
        </w:rPr>
        <w:t xml:space="preserve"> </w:t>
      </w:r>
    </w:p>
    <w:p w:rsidR="00D42DCB" w:rsidRPr="00F832A5" w:rsidRDefault="00D42DCB" w:rsidP="00D42DCB">
      <w:pPr>
        <w:rPr>
          <w:sz w:val="28"/>
          <w:szCs w:val="28"/>
        </w:rPr>
      </w:pPr>
      <w:r>
        <w:rPr>
          <w:sz w:val="32"/>
          <w:szCs w:val="32"/>
        </w:rPr>
        <w:t xml:space="preserve">  1. </w:t>
      </w:r>
      <w:r w:rsidRPr="00F832A5">
        <w:rPr>
          <w:sz w:val="28"/>
          <w:szCs w:val="28"/>
        </w:rPr>
        <w:t>Изучить инструмент и приспособления, применяющиеся для рубки металла.</w:t>
      </w:r>
    </w:p>
    <w:p w:rsidR="00D42DCB" w:rsidRPr="00AC3604" w:rsidRDefault="00D42DCB" w:rsidP="00D42DC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Освоить основные нормы и правила работы ручными ножницами.</w:t>
      </w:r>
    </w:p>
    <w:p w:rsidR="00D42DCB" w:rsidRPr="00AC3604" w:rsidRDefault="00D42DCB" w:rsidP="00D42DC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Усвоить правила безопасности труда при рубке.</w:t>
      </w:r>
    </w:p>
    <w:p w:rsidR="00D42DCB" w:rsidRPr="00A51C67" w:rsidRDefault="00D42DCB" w:rsidP="00D42DCB">
      <w:pPr>
        <w:rPr>
          <w:sz w:val="32"/>
          <w:szCs w:val="32"/>
        </w:rPr>
      </w:pPr>
    </w:p>
    <w:p w:rsidR="00D42DCB" w:rsidRDefault="00D42DCB" w:rsidP="00D42DCB">
      <w:pPr>
        <w:rPr>
          <w:sz w:val="32"/>
          <w:szCs w:val="32"/>
        </w:rPr>
      </w:pPr>
      <w:r w:rsidRPr="00172B47">
        <w:rPr>
          <w:b/>
          <w:sz w:val="32"/>
          <w:szCs w:val="32"/>
        </w:rPr>
        <w:t>Приобретаемые умение и навыки:</w:t>
      </w:r>
      <w:r w:rsidRPr="00172B47">
        <w:rPr>
          <w:sz w:val="32"/>
          <w:szCs w:val="32"/>
        </w:rPr>
        <w:t xml:space="preserve"> </w:t>
      </w:r>
    </w:p>
    <w:p w:rsidR="00D42DCB" w:rsidRPr="00AC3604" w:rsidRDefault="00D42DCB" w:rsidP="00D42DCB">
      <w:pPr>
        <w:rPr>
          <w:sz w:val="28"/>
          <w:szCs w:val="28"/>
        </w:rPr>
      </w:pPr>
      <w:r>
        <w:rPr>
          <w:sz w:val="28"/>
          <w:szCs w:val="28"/>
        </w:rPr>
        <w:t>знать: общие правила работы с инструментами для рубки.</w:t>
      </w:r>
    </w:p>
    <w:p w:rsidR="00D42DCB" w:rsidRPr="00AC3604" w:rsidRDefault="00D42DCB" w:rsidP="00D42DCB">
      <w:pPr>
        <w:rPr>
          <w:sz w:val="28"/>
          <w:szCs w:val="28"/>
        </w:rPr>
      </w:pPr>
      <w:r w:rsidRPr="00AC3604">
        <w:rPr>
          <w:sz w:val="28"/>
          <w:szCs w:val="28"/>
        </w:rPr>
        <w:t>у</w:t>
      </w:r>
      <w:r>
        <w:rPr>
          <w:sz w:val="28"/>
          <w:szCs w:val="28"/>
        </w:rPr>
        <w:t>меть: делать анализ брака при рубке металлов.</w:t>
      </w:r>
    </w:p>
    <w:p w:rsidR="00D42DCB" w:rsidRPr="00AC3604" w:rsidRDefault="00D42DCB" w:rsidP="00D42DCB">
      <w:pPr>
        <w:rPr>
          <w:sz w:val="28"/>
          <w:szCs w:val="28"/>
        </w:rPr>
      </w:pPr>
      <w:r w:rsidRPr="00172B47">
        <w:rPr>
          <w:b/>
          <w:sz w:val="32"/>
          <w:szCs w:val="32"/>
        </w:rPr>
        <w:t xml:space="preserve">Техника безопасности: </w:t>
      </w:r>
      <w:r w:rsidRPr="00AC3604">
        <w:rPr>
          <w:sz w:val="28"/>
          <w:szCs w:val="28"/>
        </w:rPr>
        <w:t>вводный инструктаж</w:t>
      </w:r>
      <w:r w:rsidRPr="00AC3604">
        <w:rPr>
          <w:b/>
          <w:sz w:val="28"/>
          <w:szCs w:val="28"/>
        </w:rPr>
        <w:t xml:space="preserve"> </w:t>
      </w:r>
      <w:r w:rsidRPr="00AC3604">
        <w:rPr>
          <w:sz w:val="28"/>
          <w:szCs w:val="28"/>
        </w:rPr>
        <w:t xml:space="preserve"> по технике безопасности с росписью в журнале.</w:t>
      </w:r>
    </w:p>
    <w:p w:rsidR="00D42DCB" w:rsidRPr="00AC3604" w:rsidRDefault="00D42DCB" w:rsidP="00D42DCB">
      <w:pPr>
        <w:rPr>
          <w:sz w:val="28"/>
          <w:szCs w:val="28"/>
        </w:rPr>
      </w:pPr>
      <w:r w:rsidRPr="00172B47">
        <w:rPr>
          <w:b/>
          <w:sz w:val="32"/>
          <w:szCs w:val="32"/>
        </w:rPr>
        <w:t>Время работы:</w:t>
      </w:r>
      <w:r w:rsidRPr="00172B47">
        <w:rPr>
          <w:sz w:val="32"/>
          <w:szCs w:val="32"/>
        </w:rPr>
        <w:t xml:space="preserve"> </w:t>
      </w:r>
      <w:r w:rsidRPr="00AC3604">
        <w:rPr>
          <w:sz w:val="28"/>
          <w:szCs w:val="28"/>
        </w:rPr>
        <w:t>6 часов.</w:t>
      </w:r>
    </w:p>
    <w:p w:rsidR="00D42DCB" w:rsidRPr="00172B47" w:rsidRDefault="00D42DCB" w:rsidP="00D42DCB">
      <w:pPr>
        <w:rPr>
          <w:b/>
          <w:sz w:val="32"/>
          <w:szCs w:val="32"/>
        </w:rPr>
      </w:pPr>
      <w:r w:rsidRPr="00172B47">
        <w:rPr>
          <w:b/>
          <w:sz w:val="32"/>
          <w:szCs w:val="32"/>
        </w:rPr>
        <w:lastRenderedPageBreak/>
        <w:t>Средства обучения:</w:t>
      </w:r>
    </w:p>
    <w:p w:rsidR="00D42DCB" w:rsidRPr="00AC3604" w:rsidRDefault="00D42DCB" w:rsidP="00D42DC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72B47">
        <w:rPr>
          <w:b/>
          <w:sz w:val="32"/>
          <w:szCs w:val="32"/>
        </w:rPr>
        <w:t>Оборудование и материалы</w:t>
      </w:r>
      <w:r>
        <w:rPr>
          <w:b/>
          <w:sz w:val="32"/>
          <w:szCs w:val="32"/>
        </w:rPr>
        <w:t xml:space="preserve">: </w:t>
      </w:r>
      <w:r w:rsidRPr="00AC3604">
        <w:rPr>
          <w:sz w:val="28"/>
          <w:szCs w:val="28"/>
        </w:rPr>
        <w:t>комплект инструментов, аптечка, комплект плакатов «Слесарные работы».</w:t>
      </w:r>
    </w:p>
    <w:p w:rsidR="00D42DCB" w:rsidRPr="00AC3604" w:rsidRDefault="00D42DCB" w:rsidP="00D42DCB">
      <w:pPr>
        <w:rPr>
          <w:sz w:val="28"/>
          <w:szCs w:val="28"/>
        </w:rPr>
      </w:pPr>
      <w:r w:rsidRPr="00172B47">
        <w:rPr>
          <w:b/>
          <w:sz w:val="32"/>
          <w:szCs w:val="32"/>
        </w:rPr>
        <w:t>Вербальные средства обучения:</w:t>
      </w:r>
      <w:r w:rsidRPr="00172B47">
        <w:rPr>
          <w:sz w:val="32"/>
          <w:szCs w:val="32"/>
        </w:rPr>
        <w:t xml:space="preserve"> </w:t>
      </w:r>
      <w:r w:rsidRPr="00AC3604">
        <w:rPr>
          <w:sz w:val="28"/>
          <w:szCs w:val="28"/>
        </w:rPr>
        <w:t>Н. Б. Кузьмин «Слесарные работы», Е. М. Костенко «Практическое пособие для слесаря», В. С. Старичков «Практикум по слесарным работам»</w:t>
      </w:r>
    </w:p>
    <w:p w:rsidR="00D42DCB" w:rsidRPr="007A7679" w:rsidRDefault="00D42DCB" w:rsidP="00D42DCB">
      <w:pPr>
        <w:rPr>
          <w:sz w:val="28"/>
          <w:szCs w:val="28"/>
        </w:rPr>
      </w:pPr>
      <w:hyperlink r:id="rId5" w:tgtFrame="_blank" w:history="1">
        <w:proofErr w:type="spellStart"/>
        <w:r>
          <w:rPr>
            <w:rStyle w:val="a3"/>
            <w:rFonts w:ascii="Arial" w:hAnsi="Arial" w:cs="Arial"/>
            <w:color w:val="006600"/>
            <w:sz w:val="20"/>
            <w:szCs w:val="20"/>
            <w:shd w:val="clear" w:color="auto" w:fill="FFFFFF"/>
          </w:rPr>
          <w:t>bibliotekar.ru</w:t>
        </w:r>
        <w:proofErr w:type="spellEnd"/>
      </w:hyperlink>
      <w:r>
        <w:rPr>
          <w:rStyle w:val="b-serp-urlmark"/>
          <w:rFonts w:ascii="Verdana" w:hAnsi="Verdana"/>
          <w:color w:val="006600"/>
          <w:sz w:val="20"/>
          <w:shd w:val="clear" w:color="auto" w:fill="FFFFFF"/>
        </w:rPr>
        <w:t>›</w:t>
      </w:r>
      <w:hyperlink r:id="rId6" w:tgtFrame="_blank" w:history="1">
        <w:r>
          <w:rPr>
            <w:rStyle w:val="a3"/>
            <w:rFonts w:ascii="Arial" w:hAnsi="Arial" w:cs="Arial"/>
            <w:b/>
            <w:bCs/>
            <w:color w:val="006600"/>
            <w:sz w:val="20"/>
            <w:szCs w:val="20"/>
            <w:shd w:val="clear" w:color="auto" w:fill="FFFFFF"/>
          </w:rPr>
          <w:t>Слесарные</w:t>
        </w:r>
        <w:r>
          <w:rPr>
            <w:rStyle w:val="apple-converted-space"/>
            <w:rFonts w:ascii="Arial" w:hAnsi="Arial" w:cs="Arial"/>
            <w:color w:val="006600"/>
            <w:sz w:val="20"/>
            <w:szCs w:val="20"/>
            <w:shd w:val="clear" w:color="auto" w:fill="FFFFFF"/>
          </w:rPr>
          <w:t> </w:t>
        </w:r>
        <w:r>
          <w:rPr>
            <w:rStyle w:val="a3"/>
            <w:rFonts w:ascii="Arial" w:hAnsi="Arial" w:cs="Arial"/>
            <w:color w:val="006600"/>
            <w:sz w:val="20"/>
            <w:szCs w:val="20"/>
            <w:shd w:val="clear" w:color="auto" w:fill="FFFFFF"/>
          </w:rPr>
          <w:t>работы</w:t>
        </w:r>
      </w:hyperlink>
      <w:r>
        <w:rPr>
          <w:rStyle w:val="b-serp-urlmark"/>
          <w:rFonts w:ascii="Verdana" w:hAnsi="Verdana"/>
          <w:color w:val="006600"/>
          <w:sz w:val="20"/>
          <w:shd w:val="clear" w:color="auto" w:fill="FFFFFF"/>
        </w:rPr>
        <w:t>›</w:t>
      </w:r>
      <w:hyperlink r:id="rId7" w:tgtFrame="_blank" w:history="1">
        <w:r>
          <w:rPr>
            <w:rStyle w:val="a3"/>
            <w:rFonts w:ascii="Arial" w:hAnsi="Arial" w:cs="Arial"/>
            <w:b/>
            <w:bCs/>
            <w:sz w:val="20"/>
            <w:szCs w:val="20"/>
            <w:shd w:val="clear" w:color="auto" w:fill="FFFFFF"/>
          </w:rPr>
          <w:t>Рубка</w:t>
        </w:r>
        <w:r>
          <w:rPr>
            <w:rStyle w:val="apple-converted-space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 </w:t>
        </w:r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металлов</w:t>
        </w:r>
      </w:hyperlink>
    </w:p>
    <w:p w:rsidR="00D42DCB" w:rsidRPr="00AC3604" w:rsidRDefault="00D42DCB" w:rsidP="00D42DCB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172B47">
        <w:rPr>
          <w:b/>
          <w:sz w:val="32"/>
          <w:szCs w:val="32"/>
        </w:rPr>
        <w:t>Технические средства обучения (ТСО</w:t>
      </w:r>
      <w:r w:rsidRPr="00AC3604">
        <w:rPr>
          <w:b/>
          <w:sz w:val="28"/>
          <w:szCs w:val="28"/>
        </w:rPr>
        <w:t xml:space="preserve">): </w:t>
      </w:r>
      <w:r w:rsidRPr="00AC3604">
        <w:rPr>
          <w:sz w:val="28"/>
          <w:szCs w:val="28"/>
        </w:rPr>
        <w:t>комплект плакатов «Слесарные работы»</w:t>
      </w:r>
      <w:r>
        <w:rPr>
          <w:sz w:val="28"/>
          <w:szCs w:val="28"/>
        </w:rPr>
        <w:t>, кабинет «Слесарная мастерская»</w:t>
      </w:r>
    </w:p>
    <w:p w:rsidR="00D42DCB" w:rsidRDefault="00D42DCB" w:rsidP="00D42DCB">
      <w:pPr>
        <w:rPr>
          <w:b/>
          <w:sz w:val="32"/>
          <w:szCs w:val="32"/>
        </w:rPr>
      </w:pPr>
    </w:p>
    <w:p w:rsidR="00D42DCB" w:rsidRDefault="00D42DCB" w:rsidP="00D42DCB">
      <w:pPr>
        <w:rPr>
          <w:b/>
          <w:sz w:val="32"/>
          <w:szCs w:val="32"/>
        </w:rPr>
      </w:pPr>
      <w:r w:rsidRPr="00172B47">
        <w:rPr>
          <w:b/>
          <w:sz w:val="32"/>
          <w:szCs w:val="32"/>
        </w:rPr>
        <w:t>Вопросы для самопроверки:</w:t>
      </w:r>
    </w:p>
    <w:p w:rsidR="00D42DCB" w:rsidRDefault="00D42DCB" w:rsidP="00D42DCB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Разрезка металла, её особенности.</w:t>
      </w:r>
    </w:p>
    <w:p w:rsidR="00D42DCB" w:rsidRDefault="00D42DCB" w:rsidP="00D42DCB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Чем отличаются зубило и </w:t>
      </w:r>
      <w:proofErr w:type="spellStart"/>
      <w:r>
        <w:rPr>
          <w:sz w:val="28"/>
          <w:szCs w:val="28"/>
        </w:rPr>
        <w:t>крейцмейсели</w:t>
      </w:r>
      <w:proofErr w:type="spellEnd"/>
      <w:r>
        <w:rPr>
          <w:sz w:val="28"/>
          <w:szCs w:val="28"/>
        </w:rPr>
        <w:t xml:space="preserve">. </w:t>
      </w:r>
    </w:p>
    <w:p w:rsidR="00D42DCB" w:rsidRDefault="00D42DCB" w:rsidP="00D42DCB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Какие бывают виды </w:t>
      </w:r>
      <w:proofErr w:type="spellStart"/>
      <w:r>
        <w:rPr>
          <w:sz w:val="28"/>
          <w:szCs w:val="28"/>
        </w:rPr>
        <w:t>крейцмейселей</w:t>
      </w:r>
      <w:proofErr w:type="spellEnd"/>
      <w:r>
        <w:rPr>
          <w:sz w:val="28"/>
          <w:szCs w:val="28"/>
        </w:rPr>
        <w:t>.</w:t>
      </w:r>
    </w:p>
    <w:p w:rsidR="00D42DCB" w:rsidRDefault="00D42DCB" w:rsidP="00D42DCB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Анализ причин брака при рубке.</w:t>
      </w:r>
    </w:p>
    <w:p w:rsidR="00D42DCB" w:rsidRPr="00AC3604" w:rsidRDefault="00D42DCB" w:rsidP="00D42DCB">
      <w:pPr>
        <w:ind w:left="709"/>
        <w:rPr>
          <w:sz w:val="28"/>
          <w:szCs w:val="28"/>
        </w:rPr>
      </w:pPr>
    </w:p>
    <w:p w:rsidR="00D42DCB" w:rsidRPr="00172B47" w:rsidRDefault="00D42DCB" w:rsidP="00D42DCB">
      <w:pPr>
        <w:rPr>
          <w:sz w:val="32"/>
          <w:szCs w:val="32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3624"/>
        <w:gridCol w:w="2204"/>
        <w:gridCol w:w="3186"/>
      </w:tblGrid>
      <w:tr w:rsidR="00D42DCB" w:rsidRPr="00172B47" w:rsidTr="000A0662">
        <w:trPr>
          <w:trHeight w:val="26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CB" w:rsidRPr="00C034D4" w:rsidRDefault="00D42DCB" w:rsidP="000A0662">
            <w:pPr>
              <w:jc w:val="center"/>
              <w:rPr>
                <w:sz w:val="28"/>
                <w:szCs w:val="28"/>
              </w:rPr>
            </w:pPr>
            <w:r w:rsidRPr="00C034D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34D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034D4">
              <w:rPr>
                <w:sz w:val="28"/>
                <w:szCs w:val="28"/>
              </w:rPr>
              <w:t>/</w:t>
            </w:r>
            <w:proofErr w:type="spellStart"/>
            <w:r w:rsidRPr="00C034D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CB" w:rsidRPr="00C034D4" w:rsidRDefault="00D42DCB" w:rsidP="000A0662">
            <w:pPr>
              <w:jc w:val="center"/>
              <w:rPr>
                <w:sz w:val="28"/>
                <w:szCs w:val="28"/>
              </w:rPr>
            </w:pPr>
            <w:r w:rsidRPr="00C034D4">
              <w:rPr>
                <w:sz w:val="28"/>
                <w:szCs w:val="28"/>
              </w:rPr>
              <w:t>Содержание работы и последовательность операций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CB" w:rsidRPr="00C034D4" w:rsidRDefault="00D42DCB" w:rsidP="000A0662">
            <w:pPr>
              <w:jc w:val="center"/>
              <w:rPr>
                <w:sz w:val="28"/>
                <w:szCs w:val="28"/>
              </w:rPr>
            </w:pPr>
            <w:r w:rsidRPr="00C034D4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CB" w:rsidRPr="00C034D4" w:rsidRDefault="00D42DCB" w:rsidP="000A0662">
            <w:pPr>
              <w:jc w:val="center"/>
              <w:rPr>
                <w:sz w:val="28"/>
                <w:szCs w:val="28"/>
              </w:rPr>
            </w:pPr>
            <w:r w:rsidRPr="00C034D4">
              <w:rPr>
                <w:sz w:val="28"/>
                <w:szCs w:val="28"/>
              </w:rPr>
              <w:t>Инструктивные указания и технические требования</w:t>
            </w:r>
          </w:p>
        </w:tc>
      </w:tr>
      <w:tr w:rsidR="00D42DCB" w:rsidRPr="00172B47" w:rsidTr="000A0662">
        <w:trPr>
          <w:trHeight w:val="368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CB" w:rsidRPr="00C034D4" w:rsidRDefault="00D42DCB" w:rsidP="000A0662">
            <w:pPr>
              <w:jc w:val="center"/>
              <w:rPr>
                <w:sz w:val="28"/>
                <w:szCs w:val="28"/>
              </w:rPr>
            </w:pPr>
            <w:r w:rsidRPr="00C034D4">
              <w:rPr>
                <w:sz w:val="28"/>
                <w:szCs w:val="28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CB" w:rsidRPr="00C4147D" w:rsidRDefault="00D42DCB" w:rsidP="000A0662">
            <w:pPr>
              <w:shd w:val="clear" w:color="auto" w:fill="FFFFFF"/>
              <w:rPr>
                <w:sz w:val="28"/>
                <w:szCs w:val="28"/>
              </w:rPr>
            </w:pPr>
            <w:r w:rsidRPr="00C4147D">
              <w:rPr>
                <w:sz w:val="28"/>
                <w:szCs w:val="28"/>
              </w:rPr>
              <w:t>Разрезаемый материал (жесть, полосовое железо, стальная лента, профиль, пруток) следует положить на стальную плиту или на наковальню так, чтоб он прилегал всей своей поверхностью к поверхности плиты или наковальни.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CB" w:rsidRPr="00127E58" w:rsidRDefault="00D42DCB" w:rsidP="000A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слесаря, измерительные инструменты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CB" w:rsidRPr="000669EE" w:rsidRDefault="00D42DCB" w:rsidP="000A0662">
            <w:pPr>
              <w:pStyle w:val="book"/>
              <w:rPr>
                <w:sz w:val="28"/>
                <w:szCs w:val="28"/>
              </w:rPr>
            </w:pPr>
            <w:r w:rsidRPr="00C4147D">
              <w:rPr>
                <w:sz w:val="28"/>
                <w:szCs w:val="28"/>
              </w:rPr>
              <w:t>В зависимости от вида разрезаемого или обрезаемого материала угол заострения зубила составляет: 60° – для стали, 70° – для чугуна и бронзы, 45° – для меди и латуни, 35° – для цинка и алюминия.</w:t>
            </w:r>
          </w:p>
        </w:tc>
      </w:tr>
      <w:tr w:rsidR="00D42DCB" w:rsidRPr="00172B47" w:rsidTr="000A0662">
        <w:trPr>
          <w:trHeight w:val="491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CB" w:rsidRPr="00C034D4" w:rsidRDefault="00D42DCB" w:rsidP="000A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CB" w:rsidRPr="00C4147D" w:rsidRDefault="00D42DCB" w:rsidP="000A0662">
            <w:pPr>
              <w:pStyle w:val="book"/>
              <w:rPr>
                <w:sz w:val="28"/>
                <w:szCs w:val="28"/>
              </w:rPr>
            </w:pPr>
            <w:r w:rsidRPr="00C4147D">
              <w:rPr>
                <w:sz w:val="28"/>
                <w:szCs w:val="28"/>
              </w:rPr>
              <w:t>Материал, от которого нужно отрубить заготовку, может быть закреплен в тисках. Если металл имеет длину больше плиты или наковальни, его свешивающийся конец должен опираться на соответствующие подпорки.</w:t>
            </w:r>
          </w:p>
          <w:p w:rsidR="00D42DCB" w:rsidRPr="000669EE" w:rsidRDefault="00D42DCB" w:rsidP="000A0662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CB" w:rsidRPr="00C034D4" w:rsidRDefault="00D42DCB" w:rsidP="000A0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слесаря, измерительные инструменты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CB" w:rsidRPr="00C4147D" w:rsidRDefault="00D42DCB" w:rsidP="000A0662">
            <w:pPr>
              <w:pStyle w:val="book"/>
              <w:rPr>
                <w:sz w:val="28"/>
                <w:szCs w:val="28"/>
              </w:rPr>
            </w:pPr>
            <w:r w:rsidRPr="00C4147D">
              <w:rPr>
                <w:sz w:val="28"/>
                <w:szCs w:val="28"/>
              </w:rPr>
              <w:t>Искривленную или помятую жест</w:t>
            </w:r>
            <w:r>
              <w:rPr>
                <w:sz w:val="28"/>
                <w:szCs w:val="28"/>
              </w:rPr>
              <w:t xml:space="preserve">ь перед разметкой следует </w:t>
            </w:r>
            <w:proofErr w:type="spellStart"/>
            <w:r>
              <w:rPr>
                <w:sz w:val="28"/>
                <w:szCs w:val="28"/>
              </w:rPr>
              <w:t>отрих</w:t>
            </w:r>
            <w:r w:rsidRPr="00C4147D">
              <w:rPr>
                <w:sz w:val="28"/>
                <w:szCs w:val="28"/>
              </w:rPr>
              <w:t>товать</w:t>
            </w:r>
            <w:proofErr w:type="spellEnd"/>
            <w:r w:rsidRPr="00C4147D">
              <w:rPr>
                <w:sz w:val="28"/>
                <w:szCs w:val="28"/>
              </w:rPr>
              <w:t xml:space="preserve"> на плите резиновым или деревянным молотком. Перед укладкой листа на плиту при рихтовке, разметке и рубке следует тщательно очистить и протереть плиту. Жесть должна прилегать к плите всей своей поверхностью. Нельзя пользоваться тупым или выщербленным зубилом и выщербленным или расклепанным молотком</w:t>
            </w:r>
          </w:p>
        </w:tc>
      </w:tr>
      <w:tr w:rsidR="00D42DCB" w:rsidRPr="00172B47" w:rsidTr="000A0662">
        <w:trPr>
          <w:trHeight w:val="34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CB" w:rsidRPr="00C034D4" w:rsidRDefault="00D42DCB" w:rsidP="000A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CB" w:rsidRPr="00C4147D" w:rsidRDefault="00D42DCB" w:rsidP="000A0662">
            <w:pPr>
              <w:pStyle w:val="book"/>
            </w:pPr>
            <w:r w:rsidRPr="00C4147D">
              <w:rPr>
                <w:sz w:val="28"/>
                <w:szCs w:val="28"/>
              </w:rPr>
              <w:t xml:space="preserve">Лист или кусок жести с размеченным на нем контуром элемента кладут на стальную плиту для разрезания жести. Острие зубила ставят на расстояние 1–2 мм от размеченной линии. Ударяя молотком по зубилу, разрезают жесть. Передвигая </w:t>
            </w:r>
            <w:proofErr w:type="gramStart"/>
            <w:r w:rsidRPr="00C4147D">
              <w:rPr>
                <w:sz w:val="28"/>
                <w:szCs w:val="28"/>
              </w:rPr>
              <w:t>зубило вдоль контура и одновременно ударяя</w:t>
            </w:r>
            <w:proofErr w:type="gramEnd"/>
            <w:r w:rsidRPr="00C4147D">
              <w:rPr>
                <w:sz w:val="28"/>
                <w:szCs w:val="28"/>
              </w:rPr>
              <w:t xml:space="preserve"> по нему молотком, вырубают фасонный элемент по контуру и отделяют его от листа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CB" w:rsidRDefault="00D42DCB" w:rsidP="000A0662">
            <w:pPr>
              <w:jc w:val="center"/>
              <w:rPr>
                <w:sz w:val="28"/>
                <w:szCs w:val="28"/>
              </w:rPr>
            </w:pPr>
          </w:p>
          <w:p w:rsidR="00D42DCB" w:rsidRPr="00C034D4" w:rsidRDefault="00D42DCB" w:rsidP="000A0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слесаря, измерительные инструменты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CB" w:rsidRPr="00C4147D" w:rsidRDefault="00D42DCB" w:rsidP="000A0662">
            <w:pPr>
              <w:pStyle w:val="book"/>
              <w:rPr>
                <w:sz w:val="28"/>
                <w:szCs w:val="28"/>
              </w:rPr>
            </w:pPr>
            <w:r w:rsidRPr="00C4147D">
              <w:rPr>
                <w:sz w:val="28"/>
                <w:szCs w:val="28"/>
              </w:rPr>
              <w:t>Зубило используют для разрезания материала в случаях, когда трудно или невозможно использовать ножницы либо пилу из-за сложности требуемой конфигурации детали, когда отсутствуют (вообще или в данный момент) необходимые ножницы, когда разрезаемый материал слишком твердый.</w:t>
            </w:r>
          </w:p>
        </w:tc>
      </w:tr>
    </w:tbl>
    <w:p w:rsidR="00D42DCB" w:rsidRPr="00D42DCB" w:rsidRDefault="00D42DCB" w:rsidP="00D42DCB">
      <w:pPr>
        <w:pStyle w:val="a4"/>
        <w:shd w:val="clear" w:color="auto" w:fill="F3F3ED"/>
        <w:spacing w:before="168" w:beforeAutospacing="0" w:after="0" w:afterAutospacing="0"/>
        <w:rPr>
          <w:b/>
          <w:sz w:val="32"/>
          <w:szCs w:val="32"/>
        </w:rPr>
      </w:pPr>
    </w:p>
    <w:p w:rsidR="00D42DCB" w:rsidRDefault="00D42DCB" w:rsidP="00D42DCB">
      <w:pPr>
        <w:pStyle w:val="a4"/>
        <w:shd w:val="clear" w:color="auto" w:fill="F3F3ED"/>
        <w:spacing w:before="168" w:beforeAutospacing="0" w:after="0" w:afterAutospacing="0"/>
        <w:rPr>
          <w:sz w:val="28"/>
          <w:szCs w:val="28"/>
        </w:rPr>
      </w:pPr>
      <w:r w:rsidRPr="00172B47">
        <w:rPr>
          <w:b/>
          <w:sz w:val="32"/>
          <w:szCs w:val="32"/>
        </w:rPr>
        <w:t>Методические рекомендации</w:t>
      </w:r>
      <w:r w:rsidRPr="004868F7">
        <w:rPr>
          <w:sz w:val="28"/>
          <w:szCs w:val="28"/>
        </w:rPr>
        <w:t xml:space="preserve">: </w:t>
      </w:r>
    </w:p>
    <w:p w:rsidR="00D42DCB" w:rsidRPr="00C4147D" w:rsidRDefault="00D42DCB" w:rsidP="00D42DCB">
      <w:pPr>
        <w:pStyle w:val="book"/>
        <w:rPr>
          <w:sz w:val="28"/>
          <w:szCs w:val="28"/>
        </w:rPr>
      </w:pPr>
      <w:r w:rsidRPr="00C4147D">
        <w:rPr>
          <w:sz w:val="28"/>
          <w:szCs w:val="28"/>
        </w:rPr>
        <w:t xml:space="preserve">Слесарное зубило (рис. 9) – это инструмент из инструментальной углеродистой стали У7А или У8А прямоугольного или скругленного профиля, один конец которого имеет форму клина. Размеры зубила: длина 100–200 мм, толщина 8—20 мм, ширина 12–30 мм. Слесарное зубило служит </w:t>
      </w:r>
      <w:r w:rsidRPr="00C4147D">
        <w:rPr>
          <w:sz w:val="28"/>
          <w:szCs w:val="28"/>
        </w:rPr>
        <w:lastRenderedPageBreak/>
        <w:t>для рубки или снятия слоя металла, когда не требуется точность обработки. Им можно производить также разрезание, обрезание и вырезание материала.</w:t>
      </w:r>
    </w:p>
    <w:p w:rsidR="00D42DCB" w:rsidRDefault="00D42DCB" w:rsidP="00D42DCB">
      <w:r>
        <w:rPr>
          <w:noProof/>
        </w:rPr>
        <w:drawing>
          <wp:inline distT="0" distB="0" distL="0" distR="0">
            <wp:extent cx="3813810" cy="1688465"/>
            <wp:effectExtent l="19050" t="0" r="0" b="0"/>
            <wp:docPr id="1" name="Рисунок 1" descr="i_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_00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168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DCB" w:rsidRDefault="00D42DCB" w:rsidP="00D42DCB">
      <w:pPr>
        <w:pStyle w:val="5"/>
      </w:pPr>
      <w:r>
        <w:rPr>
          <w:i/>
          <w:iCs/>
        </w:rPr>
        <w:t>Рис. 9. Зубило слесарное</w:t>
      </w:r>
    </w:p>
    <w:p w:rsidR="00D42DCB" w:rsidRDefault="00D42DCB" w:rsidP="00D42DCB">
      <w:pPr>
        <w:pStyle w:val="a4"/>
        <w:shd w:val="clear" w:color="auto" w:fill="F3F3ED"/>
        <w:spacing w:before="168" w:beforeAutospacing="0" w:after="0" w:afterAutospacing="0"/>
        <w:rPr>
          <w:sz w:val="28"/>
          <w:szCs w:val="28"/>
        </w:rPr>
      </w:pPr>
    </w:p>
    <w:p w:rsidR="00D42DCB" w:rsidRPr="00C4147D" w:rsidRDefault="00D42DCB" w:rsidP="00D42DCB">
      <w:pPr>
        <w:pStyle w:val="book"/>
        <w:rPr>
          <w:sz w:val="28"/>
          <w:szCs w:val="28"/>
        </w:rPr>
      </w:pPr>
      <w:proofErr w:type="spellStart"/>
      <w:r w:rsidRPr="00C4147D">
        <w:rPr>
          <w:i/>
          <w:iCs/>
          <w:sz w:val="28"/>
          <w:szCs w:val="28"/>
        </w:rPr>
        <w:t>Крейцмейсель</w:t>
      </w:r>
      <w:proofErr w:type="spellEnd"/>
      <w:r w:rsidRPr="00C4147D">
        <w:rPr>
          <w:i/>
          <w:iCs/>
          <w:sz w:val="28"/>
          <w:szCs w:val="28"/>
        </w:rPr>
        <w:t xml:space="preserve"> </w:t>
      </w:r>
      <w:r w:rsidRPr="00C4147D">
        <w:rPr>
          <w:sz w:val="28"/>
          <w:szCs w:val="28"/>
        </w:rPr>
        <w:t>– это слесарный инструмент, похожий на зубило, но имеющий узкую или фасонную (</w:t>
      </w:r>
      <w:proofErr w:type="spellStart"/>
      <w:r w:rsidRPr="00C4147D">
        <w:rPr>
          <w:sz w:val="28"/>
          <w:szCs w:val="28"/>
        </w:rPr>
        <w:t>канавочник</w:t>
      </w:r>
      <w:proofErr w:type="spellEnd"/>
      <w:r w:rsidRPr="00C4147D">
        <w:rPr>
          <w:sz w:val="28"/>
          <w:szCs w:val="28"/>
        </w:rPr>
        <w:t xml:space="preserve">) режущую часть. Он служит для вырезания прямоугольных или фасонных канавок. Изготовляется из инструментальной углеродистой стали У7А или У8А. Размеры </w:t>
      </w:r>
      <w:proofErr w:type="spellStart"/>
      <w:r w:rsidRPr="00C4147D">
        <w:rPr>
          <w:sz w:val="28"/>
          <w:szCs w:val="28"/>
        </w:rPr>
        <w:t>крейцмейселя</w:t>
      </w:r>
      <w:proofErr w:type="spellEnd"/>
      <w:r w:rsidRPr="00C4147D">
        <w:rPr>
          <w:sz w:val="28"/>
          <w:szCs w:val="28"/>
        </w:rPr>
        <w:t xml:space="preserve">: длина 150–200 мм, ширина 12–25 мм, толщина 8—16 мм; размеры </w:t>
      </w:r>
      <w:proofErr w:type="spellStart"/>
      <w:r w:rsidRPr="00C4147D">
        <w:rPr>
          <w:sz w:val="28"/>
          <w:szCs w:val="28"/>
        </w:rPr>
        <w:t>канавочника</w:t>
      </w:r>
      <w:proofErr w:type="spellEnd"/>
      <w:r w:rsidRPr="00C4147D">
        <w:rPr>
          <w:sz w:val="28"/>
          <w:szCs w:val="28"/>
        </w:rPr>
        <w:t>: длина 80—350 мм, ширина 6—25 мм, толщина 6—16 мм.</w:t>
      </w:r>
    </w:p>
    <w:p w:rsidR="00D42DCB" w:rsidRPr="00C4147D" w:rsidRDefault="00D42DCB" w:rsidP="00D42DCB">
      <w:pPr>
        <w:pStyle w:val="book"/>
        <w:rPr>
          <w:sz w:val="28"/>
          <w:szCs w:val="28"/>
        </w:rPr>
      </w:pPr>
      <w:r w:rsidRPr="00C4147D">
        <w:rPr>
          <w:sz w:val="28"/>
          <w:szCs w:val="28"/>
        </w:rPr>
        <w:t xml:space="preserve">Существует несколько видов </w:t>
      </w:r>
      <w:proofErr w:type="spellStart"/>
      <w:r w:rsidRPr="00C4147D">
        <w:rPr>
          <w:sz w:val="28"/>
          <w:szCs w:val="28"/>
        </w:rPr>
        <w:t>крейцмейселей</w:t>
      </w:r>
      <w:proofErr w:type="spellEnd"/>
      <w:r w:rsidRPr="00C4147D">
        <w:rPr>
          <w:sz w:val="28"/>
          <w:szCs w:val="28"/>
        </w:rPr>
        <w:t>: прямоугольные, полукруглые и специальные (рис. 10).</w:t>
      </w:r>
    </w:p>
    <w:p w:rsidR="00D42DCB" w:rsidRPr="00C4147D" w:rsidRDefault="00D42DCB" w:rsidP="00D42DCB">
      <w:pPr>
        <w:pStyle w:val="book"/>
        <w:rPr>
          <w:sz w:val="28"/>
          <w:szCs w:val="28"/>
        </w:rPr>
      </w:pPr>
      <w:r w:rsidRPr="00C4147D">
        <w:rPr>
          <w:sz w:val="28"/>
          <w:szCs w:val="28"/>
        </w:rPr>
        <w:t xml:space="preserve">Вырезание – это выполнение с помощью </w:t>
      </w:r>
      <w:proofErr w:type="spellStart"/>
      <w:r w:rsidRPr="00C4147D">
        <w:rPr>
          <w:sz w:val="28"/>
          <w:szCs w:val="28"/>
        </w:rPr>
        <w:t>крейцмейселя</w:t>
      </w:r>
      <w:proofErr w:type="spellEnd"/>
      <w:r w:rsidRPr="00C4147D">
        <w:rPr>
          <w:sz w:val="28"/>
          <w:szCs w:val="28"/>
        </w:rPr>
        <w:t xml:space="preserve"> канавок, углублений, а также вспомогательных бороздок при разрезании большой поверхности.</w:t>
      </w:r>
    </w:p>
    <w:p w:rsidR="00D42DCB" w:rsidRDefault="00D42DCB" w:rsidP="00D42DCB">
      <w:r>
        <w:rPr>
          <w:noProof/>
        </w:rPr>
        <w:drawing>
          <wp:inline distT="0" distB="0" distL="0" distR="0">
            <wp:extent cx="5716905" cy="1746250"/>
            <wp:effectExtent l="19050" t="0" r="0" b="0"/>
            <wp:docPr id="2" name="Рисунок 2" descr="i_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_0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174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DCB" w:rsidRDefault="00D42DCB" w:rsidP="00D42DCB">
      <w:pPr>
        <w:pStyle w:val="5"/>
      </w:pPr>
      <w:r>
        <w:rPr>
          <w:i/>
          <w:iCs/>
        </w:rPr>
        <w:t xml:space="preserve">Рис. 10. </w:t>
      </w:r>
      <w:proofErr w:type="spellStart"/>
      <w:r>
        <w:rPr>
          <w:i/>
          <w:iCs/>
        </w:rPr>
        <w:t>Крейцмейсели</w:t>
      </w:r>
      <w:proofErr w:type="spellEnd"/>
      <w:r>
        <w:rPr>
          <w:i/>
          <w:iCs/>
        </w:rPr>
        <w:t>:</w:t>
      </w:r>
    </w:p>
    <w:p w:rsidR="00D42DCB" w:rsidRDefault="00D42DCB" w:rsidP="00D42DCB">
      <w:pPr>
        <w:pStyle w:val="5"/>
      </w:pPr>
      <w:r>
        <w:rPr>
          <w:i/>
          <w:iCs/>
        </w:rPr>
        <w:t>а – прямоугольный; б – полукруглый (</w:t>
      </w:r>
      <w:proofErr w:type="spellStart"/>
      <w:r>
        <w:rPr>
          <w:i/>
          <w:iCs/>
        </w:rPr>
        <w:t>канавочный</w:t>
      </w:r>
      <w:proofErr w:type="spellEnd"/>
      <w:r>
        <w:rPr>
          <w:i/>
          <w:iCs/>
        </w:rPr>
        <w:t>)</w:t>
      </w:r>
    </w:p>
    <w:p w:rsidR="00D42DCB" w:rsidRPr="008F0A39" w:rsidRDefault="00D42DCB" w:rsidP="00D42DCB">
      <w:pPr>
        <w:pStyle w:val="book"/>
        <w:rPr>
          <w:sz w:val="28"/>
          <w:szCs w:val="28"/>
        </w:rPr>
      </w:pPr>
      <w:r w:rsidRPr="008F0A39">
        <w:rPr>
          <w:sz w:val="28"/>
          <w:szCs w:val="28"/>
        </w:rPr>
        <w:t xml:space="preserve">Простейшим инструментом для разрезки металла являются обычные </w:t>
      </w:r>
      <w:r w:rsidRPr="008F0A39">
        <w:rPr>
          <w:i/>
          <w:iCs/>
          <w:sz w:val="28"/>
          <w:szCs w:val="28"/>
        </w:rPr>
        <w:t xml:space="preserve">ручные ножницы </w:t>
      </w:r>
      <w:r w:rsidRPr="008F0A39">
        <w:rPr>
          <w:sz w:val="28"/>
          <w:szCs w:val="28"/>
        </w:rPr>
        <w:t>(рис. 15), правые и левые (верхняя режущая кромка может находиться справа или слева от нижней режущей кромки).</w:t>
      </w:r>
    </w:p>
    <w:p w:rsidR="00D42DCB" w:rsidRPr="008F0A39" w:rsidRDefault="00D42DCB" w:rsidP="00D42DCB">
      <w:pPr>
        <w:pStyle w:val="book"/>
        <w:rPr>
          <w:sz w:val="28"/>
          <w:szCs w:val="28"/>
        </w:rPr>
      </w:pPr>
      <w:r w:rsidRPr="008F0A39">
        <w:rPr>
          <w:sz w:val="28"/>
          <w:szCs w:val="28"/>
        </w:rPr>
        <w:lastRenderedPageBreak/>
        <w:t>Ножницы могут быть ручными или стационарными, закрепленными на верстаке. К механическим устройствам и оборудованию относятся вибрационные ножницы и машинки, рычажные механические ножницы, а также гильотинные ножницы и прессы. Резка листового материала, особенно вырезка фасонных детале</w:t>
      </w:r>
      <w:r>
        <w:rPr>
          <w:sz w:val="28"/>
          <w:szCs w:val="28"/>
        </w:rPr>
        <w:t>й, производится газовой ацетиле</w:t>
      </w:r>
      <w:r w:rsidRPr="008F0A39">
        <w:rPr>
          <w:sz w:val="28"/>
          <w:szCs w:val="28"/>
        </w:rPr>
        <w:t>нокислородной горелкой, а в ряде случаев – на фрезерных станках пальцевыми и другими специальными фрезами. Резка пруткового материала может производиться на токарных станках отрезными резцами. Отрезка труб производится специальными труборезами. Для распиловки материалов используются ручные и механические ножовки с постоянной или раздвижной рамкой, ленточные пилы, круглые пилы и другие механизмы.</w:t>
      </w:r>
      <w:r>
        <w:rPr>
          <w:sz w:val="28"/>
          <w:szCs w:val="28"/>
        </w:rPr>
        <w:t xml:space="preserve"> </w:t>
      </w:r>
      <w:r w:rsidRPr="008F0A39">
        <w:rPr>
          <w:sz w:val="28"/>
          <w:szCs w:val="28"/>
        </w:rPr>
        <w:t xml:space="preserve">Ручные ножницы служат для резки жести и железного листа толщиной до </w:t>
      </w:r>
      <w:smartTag w:uri="urn:schemas-microsoft-com:office:smarttags" w:element="metricconverter">
        <w:smartTagPr>
          <w:attr w:name="ProductID" w:val="1 мм"/>
        </w:smartTagPr>
        <w:r w:rsidRPr="008F0A39">
          <w:rPr>
            <w:sz w:val="28"/>
            <w:szCs w:val="28"/>
          </w:rPr>
          <w:t>1 мм</w:t>
        </w:r>
      </w:smartTag>
      <w:r w:rsidRPr="008F0A39">
        <w:rPr>
          <w:sz w:val="28"/>
          <w:szCs w:val="28"/>
        </w:rPr>
        <w:t xml:space="preserve">, а также для разрезания проволоки. Листовой материал толщиной до </w:t>
      </w:r>
      <w:smartTag w:uri="urn:schemas-microsoft-com:office:smarttags" w:element="metricconverter">
        <w:smartTagPr>
          <w:attr w:name="ProductID" w:val="5 мм"/>
        </w:smartTagPr>
        <w:r w:rsidRPr="008F0A39">
          <w:rPr>
            <w:sz w:val="28"/>
            <w:szCs w:val="28"/>
          </w:rPr>
          <w:t>5 мм</w:t>
        </w:r>
      </w:smartTag>
      <w:r w:rsidRPr="008F0A39">
        <w:rPr>
          <w:sz w:val="28"/>
          <w:szCs w:val="28"/>
        </w:rPr>
        <w:t xml:space="preserve"> разрезается на рычажных ножницах, а материал толщиной более </w:t>
      </w:r>
      <w:smartTag w:uri="urn:schemas-microsoft-com:office:smarttags" w:element="metricconverter">
        <w:smartTagPr>
          <w:attr w:name="ProductID" w:val="5 мм"/>
        </w:smartTagPr>
        <w:r w:rsidRPr="008F0A39">
          <w:rPr>
            <w:sz w:val="28"/>
            <w:szCs w:val="28"/>
          </w:rPr>
          <w:t>5 мм</w:t>
        </w:r>
      </w:smartTag>
      <w:r w:rsidRPr="008F0A39">
        <w:rPr>
          <w:sz w:val="28"/>
          <w:szCs w:val="28"/>
        </w:rPr>
        <w:t xml:space="preserve"> – на механических ножницах. Перед резкой режущие кромки следует смазать маслом.</w:t>
      </w:r>
    </w:p>
    <w:p w:rsidR="00D42DCB" w:rsidRPr="008F0A39" w:rsidRDefault="00D42DCB" w:rsidP="00D42DCB">
      <w:pPr>
        <w:pStyle w:val="book"/>
        <w:rPr>
          <w:sz w:val="28"/>
          <w:szCs w:val="28"/>
        </w:rPr>
      </w:pPr>
      <w:r w:rsidRPr="008F0A39">
        <w:rPr>
          <w:sz w:val="28"/>
          <w:szCs w:val="28"/>
        </w:rPr>
        <w:t>Угол заострения режущих частей ножниц зависит от характера и марки разрезаемого металла и материала. Чем меньше этот угол, тем легче врезаются режущие кромки ножниц в материал, и наоборот. Однако при малом угле заострения режущие кромки быстро выкрашиваются. Поэтому на практике угол заточки выбирают в пределах 75–85°. Затупившиеся кромки ножниц затачивают на шлифовальном станке. Правильность заточки и разводки между фомками проверяют, разрезая бумагу.</w:t>
      </w:r>
    </w:p>
    <w:p w:rsidR="00D42DCB" w:rsidRDefault="00D42DCB" w:rsidP="00D42DCB">
      <w:r>
        <w:rPr>
          <w:noProof/>
        </w:rPr>
        <w:drawing>
          <wp:inline distT="0" distB="0" distL="0" distR="0">
            <wp:extent cx="2858770" cy="1013460"/>
            <wp:effectExtent l="19050" t="0" r="0" b="0"/>
            <wp:docPr id="3" name="Рисунок 3" descr="i_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_0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DCB" w:rsidRDefault="00D42DCB" w:rsidP="00D42DCB">
      <w:pPr>
        <w:pStyle w:val="5"/>
      </w:pPr>
      <w:r>
        <w:rPr>
          <w:i/>
          <w:iCs/>
        </w:rPr>
        <w:t>Рис. 15. Ручные ножницы для резки металлов</w:t>
      </w:r>
    </w:p>
    <w:p w:rsidR="00D42DCB" w:rsidRPr="00CD0AAB" w:rsidRDefault="00D42DCB" w:rsidP="00D42DCB">
      <w:pPr>
        <w:pStyle w:val="book"/>
        <w:rPr>
          <w:sz w:val="28"/>
          <w:szCs w:val="28"/>
        </w:rPr>
      </w:pPr>
      <w:r w:rsidRPr="00CD0AAB">
        <w:rPr>
          <w:sz w:val="28"/>
          <w:szCs w:val="28"/>
        </w:rPr>
        <w:t xml:space="preserve">Для механического обрезания используется ручной пневматический молоток с вставленным в него зубилом. </w:t>
      </w:r>
    </w:p>
    <w:p w:rsidR="00D42DCB" w:rsidRPr="00CD0AAB" w:rsidRDefault="00D42DCB" w:rsidP="00D42DCB">
      <w:pPr>
        <w:pStyle w:val="book"/>
        <w:rPr>
          <w:sz w:val="28"/>
          <w:szCs w:val="28"/>
        </w:rPr>
      </w:pPr>
      <w:r w:rsidRPr="00CD0AAB">
        <w:rPr>
          <w:i/>
          <w:iCs/>
          <w:sz w:val="28"/>
          <w:szCs w:val="28"/>
        </w:rPr>
        <w:t xml:space="preserve">Пневматический молоток </w:t>
      </w:r>
      <w:r w:rsidRPr="00CD0AAB">
        <w:rPr>
          <w:sz w:val="28"/>
          <w:szCs w:val="28"/>
        </w:rPr>
        <w:t>приводится в движение сжатым воздухом. Пневматические молотки применяются также при клепальных и строительных работах. Они обеспечивают (в зависимости от конструкции) от 750 до 3000 ударов в минуту. Используются как в закрытых помещениях, так и на открытых площадках при монтажно-строительных работах.</w:t>
      </w:r>
    </w:p>
    <w:p w:rsidR="00D42DCB" w:rsidRPr="00CD0AAB" w:rsidRDefault="00D42DCB" w:rsidP="00D42DCB">
      <w:pPr>
        <w:pStyle w:val="book"/>
        <w:rPr>
          <w:sz w:val="28"/>
          <w:szCs w:val="28"/>
        </w:rPr>
      </w:pPr>
      <w:r w:rsidRPr="00172B47">
        <w:rPr>
          <w:b/>
          <w:sz w:val="32"/>
          <w:szCs w:val="32"/>
        </w:rPr>
        <w:t xml:space="preserve">Задание для отчета: </w:t>
      </w:r>
      <w:r>
        <w:rPr>
          <w:sz w:val="32"/>
          <w:szCs w:val="32"/>
        </w:rPr>
        <w:t>сделать анализ проделанной работы</w:t>
      </w:r>
    </w:p>
    <w:p w:rsidR="00D42DCB" w:rsidRDefault="00D42DCB" w:rsidP="00D42DCB">
      <w:pPr>
        <w:tabs>
          <w:tab w:val="left" w:pos="2790"/>
        </w:tabs>
        <w:rPr>
          <w:sz w:val="28"/>
          <w:szCs w:val="28"/>
        </w:rPr>
      </w:pPr>
      <w:r w:rsidRPr="00172B47">
        <w:rPr>
          <w:sz w:val="32"/>
          <w:szCs w:val="32"/>
        </w:rPr>
        <w:t xml:space="preserve"> </w:t>
      </w:r>
      <w:r w:rsidRPr="00172B47">
        <w:rPr>
          <w:b/>
          <w:sz w:val="32"/>
          <w:szCs w:val="32"/>
        </w:rPr>
        <w:t>Задание на дом</w:t>
      </w:r>
      <w:r>
        <w:rPr>
          <w:b/>
          <w:sz w:val="32"/>
          <w:szCs w:val="32"/>
        </w:rPr>
        <w:t xml:space="preserve">: </w:t>
      </w:r>
      <w:r w:rsidRPr="00AC3604">
        <w:rPr>
          <w:sz w:val="28"/>
          <w:szCs w:val="28"/>
        </w:rPr>
        <w:t>Н. Б. Кузьмин «Слесарные работы»</w:t>
      </w:r>
      <w:r>
        <w:rPr>
          <w:sz w:val="28"/>
          <w:szCs w:val="28"/>
        </w:rPr>
        <w:t xml:space="preserve"> стр. 61-62</w:t>
      </w:r>
    </w:p>
    <w:p w:rsidR="00D42DCB" w:rsidRPr="00172B47" w:rsidRDefault="00D42DCB" w:rsidP="00D42DCB">
      <w:pPr>
        <w:rPr>
          <w:sz w:val="32"/>
          <w:szCs w:val="32"/>
        </w:rPr>
      </w:pPr>
    </w:p>
    <w:p w:rsidR="00000000" w:rsidRDefault="00D42DC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C0346"/>
    <w:multiLevelType w:val="hybridMultilevel"/>
    <w:tmpl w:val="1E5E4632"/>
    <w:lvl w:ilvl="0" w:tplc="F3522AE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8C00BA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42DCB"/>
    <w:rsid w:val="00D4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D42D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42DC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rsid w:val="00D42DCB"/>
    <w:rPr>
      <w:color w:val="0000FF"/>
      <w:u w:val="single"/>
    </w:rPr>
  </w:style>
  <w:style w:type="paragraph" w:styleId="a4">
    <w:name w:val="Normal (Web)"/>
    <w:basedOn w:val="a"/>
    <w:rsid w:val="00D4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2DCB"/>
  </w:style>
  <w:style w:type="paragraph" w:customStyle="1" w:styleId="book">
    <w:name w:val="book"/>
    <w:basedOn w:val="a"/>
    <w:rsid w:val="00D4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4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42DCB"/>
    <w:rPr>
      <w:rFonts w:ascii="Times New Roman" w:eastAsia="Times New Roman" w:hAnsi="Times New Roman" w:cs="Times New Roman"/>
      <w:sz w:val="28"/>
      <w:szCs w:val="20"/>
    </w:rPr>
  </w:style>
  <w:style w:type="character" w:customStyle="1" w:styleId="b-serp-urlmark">
    <w:name w:val="b-serp-url__mark"/>
    <w:basedOn w:val="a0"/>
    <w:rsid w:val="00D42DCB"/>
  </w:style>
  <w:style w:type="paragraph" w:styleId="a5">
    <w:name w:val="Balloon Text"/>
    <w:basedOn w:val="a"/>
    <w:link w:val="a6"/>
    <w:uiPriority w:val="99"/>
    <w:semiHidden/>
    <w:unhideWhenUsed/>
    <w:rsid w:val="00D4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ibliotekar.ru/slesar/8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r.ru/slesa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bliotekar.ru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1084</Words>
  <Characters>6184</Characters>
  <Application>Microsoft Office Word</Application>
  <DocSecurity>0</DocSecurity>
  <Lines>51</Lines>
  <Paragraphs>14</Paragraphs>
  <ScaleCrop>false</ScaleCrop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2020-06-10T06:27:00Z</dcterms:created>
  <dcterms:modified xsi:type="dcterms:W3CDTF">2020-06-10T06:27:00Z</dcterms:modified>
</cp:coreProperties>
</file>