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Тестовые задания за  семестр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1. А.Н.Островский раскрывает </w:t>
      </w:r>
      <w:proofErr w:type="gramStart"/>
      <w:r w:rsidRPr="001C75B0">
        <w:rPr>
          <w:rFonts w:ascii="Times New Roman" w:hAnsi="Times New Roman" w:cs="Times New Roman"/>
          <w:sz w:val="28"/>
          <w:szCs w:val="28"/>
        </w:rPr>
        <w:t>социально-типические</w:t>
      </w:r>
      <w:proofErr w:type="gramEnd"/>
      <w:r w:rsidRPr="001C75B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индивидуальные свойства персонажей </w:t>
      </w:r>
      <w:proofErr w:type="gramStart"/>
      <w:r w:rsidRPr="001C75B0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  <w:r w:rsidRPr="001C75B0">
        <w:rPr>
          <w:rFonts w:ascii="Times New Roman" w:hAnsi="Times New Roman" w:cs="Times New Roman"/>
          <w:sz w:val="28"/>
          <w:szCs w:val="28"/>
        </w:rPr>
        <w:t xml:space="preserve"> общественной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среды, какой именно: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1.Помещичье-дворянской.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2.Купеческой.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3.Аристократической.</w:t>
      </w:r>
    </w:p>
    <w:p w:rsid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4.Народной.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2. Высшим критерием художественности А.Н.Островский полагал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реализм и народность в литературе. Как вы понимаете термин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«народность»: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1. Особое свойство литературных произведений, в которых автор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воспроизводит в их художественном мире национальные идеалы,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C75B0">
        <w:rPr>
          <w:rFonts w:ascii="Times New Roman" w:hAnsi="Times New Roman" w:cs="Times New Roman"/>
          <w:sz w:val="28"/>
          <w:szCs w:val="28"/>
        </w:rPr>
        <w:t>национальных</w:t>
      </w:r>
      <w:proofErr w:type="gramEnd"/>
      <w:r w:rsidRPr="001C75B0">
        <w:rPr>
          <w:rFonts w:ascii="Times New Roman" w:hAnsi="Times New Roman" w:cs="Times New Roman"/>
          <w:sz w:val="28"/>
          <w:szCs w:val="28"/>
        </w:rPr>
        <w:t xml:space="preserve"> характер, жизнь народа.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2. Литературные произведения, рассказывающие о жизни народа.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3. Проявление в произведении </w:t>
      </w:r>
      <w:proofErr w:type="gramStart"/>
      <w:r w:rsidRPr="001C75B0">
        <w:rPr>
          <w:rFonts w:ascii="Times New Roman" w:hAnsi="Times New Roman" w:cs="Times New Roman"/>
          <w:sz w:val="28"/>
          <w:szCs w:val="28"/>
        </w:rPr>
        <w:t>национальной</w:t>
      </w:r>
      <w:proofErr w:type="gramEnd"/>
      <w:r w:rsidRPr="001C75B0">
        <w:rPr>
          <w:rFonts w:ascii="Times New Roman" w:hAnsi="Times New Roman" w:cs="Times New Roman"/>
          <w:sz w:val="28"/>
          <w:szCs w:val="28"/>
        </w:rPr>
        <w:t xml:space="preserve"> литературной</w:t>
      </w:r>
    </w:p>
    <w:p w:rsid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традиции, на которую опирается автор в своих произведениях.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3. Яркими представителями «темного царства» в пьесе «Гроза»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являются (найдите лишнее):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1.Тихон.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2.Дикой.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3.Кабаниха.</w:t>
      </w:r>
    </w:p>
    <w:p w:rsid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C75B0">
        <w:rPr>
          <w:rFonts w:ascii="Times New Roman" w:hAnsi="Times New Roman" w:cs="Times New Roman"/>
          <w:sz w:val="28"/>
          <w:szCs w:val="28"/>
        </w:rPr>
        <w:t>Кулигин</w:t>
      </w:r>
      <w:proofErr w:type="spellEnd"/>
      <w:r w:rsidRPr="001C75B0">
        <w:rPr>
          <w:rFonts w:ascii="Times New Roman" w:hAnsi="Times New Roman" w:cs="Times New Roman"/>
          <w:sz w:val="28"/>
          <w:szCs w:val="28"/>
        </w:rPr>
        <w:t>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4. Речевая характеристика является демонстрацией характера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героя. Найдите соответствие речи действующим лицам пьесы: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1. «Такая ли я была! Я жила, ни о чем не тужила, точно птичка </w:t>
      </w:r>
      <w:proofErr w:type="gramStart"/>
      <w:r w:rsidRPr="001C75B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воле!» «Ветры буйные, перенесите вы ему печаль-тоску».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2. « </w:t>
      </w:r>
      <w:proofErr w:type="spellStart"/>
      <w:r w:rsidRPr="001C75B0">
        <w:rPr>
          <w:rFonts w:ascii="Times New Roman" w:hAnsi="Times New Roman" w:cs="Times New Roman"/>
          <w:sz w:val="28"/>
          <w:szCs w:val="28"/>
        </w:rPr>
        <w:t>Бла-алепие</w:t>
      </w:r>
      <w:proofErr w:type="spellEnd"/>
      <w:r w:rsidRPr="001C75B0">
        <w:rPr>
          <w:rFonts w:ascii="Times New Roman" w:hAnsi="Times New Roman" w:cs="Times New Roman"/>
          <w:sz w:val="28"/>
          <w:szCs w:val="28"/>
        </w:rPr>
        <w:t xml:space="preserve">, милая, </w:t>
      </w:r>
      <w:proofErr w:type="spellStart"/>
      <w:r w:rsidRPr="001C75B0">
        <w:rPr>
          <w:rFonts w:ascii="Times New Roman" w:hAnsi="Times New Roman" w:cs="Times New Roman"/>
          <w:sz w:val="28"/>
          <w:szCs w:val="28"/>
        </w:rPr>
        <w:t>бла-алепие</w:t>
      </w:r>
      <w:proofErr w:type="spellEnd"/>
      <w:r w:rsidRPr="001C75B0">
        <w:rPr>
          <w:rFonts w:ascii="Times New Roman" w:hAnsi="Times New Roman" w:cs="Times New Roman"/>
          <w:sz w:val="28"/>
          <w:szCs w:val="28"/>
        </w:rPr>
        <w:t>!… В обетованной земле все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живете! И купечество все народ благочестивый, добродетелями многими</w:t>
      </w:r>
    </w:p>
    <w:p w:rsid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C75B0">
        <w:rPr>
          <w:rFonts w:ascii="Times New Roman" w:hAnsi="Times New Roman" w:cs="Times New Roman"/>
          <w:sz w:val="28"/>
          <w:szCs w:val="28"/>
        </w:rPr>
        <w:t>украшенный</w:t>
      </w:r>
      <w:proofErr w:type="gramEnd"/>
      <w:r w:rsidRPr="001C75B0">
        <w:rPr>
          <w:rFonts w:ascii="Times New Roman" w:hAnsi="Times New Roman" w:cs="Times New Roman"/>
          <w:sz w:val="28"/>
          <w:szCs w:val="28"/>
        </w:rPr>
        <w:t>»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3. « Не слыхала</w:t>
      </w:r>
      <w:proofErr w:type="gramStart"/>
      <w:r w:rsidRPr="001C75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75B0">
        <w:rPr>
          <w:rFonts w:ascii="Times New Roman" w:hAnsi="Times New Roman" w:cs="Times New Roman"/>
          <w:sz w:val="28"/>
          <w:szCs w:val="28"/>
        </w:rPr>
        <w:t xml:space="preserve">мой друг, не слыхала , лгать не хочу. Уж </w:t>
      </w:r>
      <w:proofErr w:type="gramStart"/>
      <w:r w:rsidRPr="001C75B0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1C75B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слышала, я бы с тобой, мой милый, тогда не так с тобой разговаривала</w:t>
      </w:r>
      <w:proofErr w:type="gramStart"/>
      <w:r w:rsidRPr="001C75B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1.Кабаниха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2.Катерина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3.Феклуша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5. С каким историческим событием совпало рождение И.А.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lastRenderedPageBreak/>
        <w:t>Гончарова: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1.Восстание декабристов.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2.Отечественная война с французами.</w:t>
      </w:r>
    </w:p>
    <w:p w:rsid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3.Отмена крепостного права.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6. Кому из персонажей романа «Обломов» принадлежат следующие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высказывания?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1. «Чем же я виноват, что клопы на свете есть?»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2. «Жизнь: хороша жизнь! Чего там искать? Интересов ума, сердца?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Ты посмотри, где центр, около которого вращается все это: нет его, нет</w:t>
      </w:r>
    </w:p>
    <w:p w:rsid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ничего глубокого, задевающего за живое»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7. Перечислите романы, написанные И.А.Гончаровым, с указанием</w:t>
      </w:r>
    </w:p>
    <w:p w:rsid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года написания.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ТЕСТОВЫЕ ЗАДАНИЯ </w:t>
      </w:r>
      <w:r w:rsidRPr="001C75B0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1. Романтизм предполагает утверждение исключительной личности.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Какое из произведений А.М.Горького не соответствует этому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положению: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1. «Старуха </w:t>
      </w:r>
      <w:proofErr w:type="spellStart"/>
      <w:r w:rsidRPr="001C75B0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1C75B0">
        <w:rPr>
          <w:rFonts w:ascii="Times New Roman" w:hAnsi="Times New Roman" w:cs="Times New Roman"/>
          <w:sz w:val="28"/>
          <w:szCs w:val="28"/>
        </w:rPr>
        <w:t>».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1C75B0"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 w:rsidRPr="001C75B0">
        <w:rPr>
          <w:rFonts w:ascii="Times New Roman" w:hAnsi="Times New Roman" w:cs="Times New Roman"/>
          <w:sz w:val="28"/>
          <w:szCs w:val="28"/>
        </w:rPr>
        <w:t>».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3. «Макар </w:t>
      </w:r>
      <w:proofErr w:type="spellStart"/>
      <w:r w:rsidRPr="001C75B0"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 w:rsidRPr="001C75B0">
        <w:rPr>
          <w:rFonts w:ascii="Times New Roman" w:hAnsi="Times New Roman" w:cs="Times New Roman"/>
          <w:sz w:val="28"/>
          <w:szCs w:val="28"/>
        </w:rPr>
        <w:t>».</w:t>
      </w:r>
    </w:p>
    <w:p w:rsid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4. «На дне».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2. Какому литературному течению был близок С.Есенин: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1.Символизму.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2. Акмеизму.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3. Имажинизму.</w:t>
      </w:r>
    </w:p>
    <w:p w:rsid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4. Футуризму.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3. Лирическая героиня А.Ахматовой совпадает с личностью автора: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1. Да.</w:t>
      </w:r>
    </w:p>
    <w:p w:rsid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2. Нет.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4. Кому из поэтов серебряного века посвящает цикл стихотворений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М.Цветаева: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1.А.А.Блоку.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2. А.А.Ахматовой.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3.А.С.Пушкину.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lastRenderedPageBreak/>
        <w:t>5. Чем заканчивается в романе «Мастер и Маргарита» борьба Добра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и Зла, Света и Тьмы: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1.Победой Света.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2. Победой Тьмы.</w:t>
      </w:r>
    </w:p>
    <w:p w:rsid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3. Нет ни побед, ни победителей.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ВОПРОСЫ  </w:t>
      </w:r>
      <w:r>
        <w:rPr>
          <w:rFonts w:ascii="Times New Roman" w:hAnsi="Times New Roman" w:cs="Times New Roman"/>
          <w:sz w:val="28"/>
          <w:szCs w:val="28"/>
        </w:rPr>
        <w:t xml:space="preserve">ДЛЯ КОНТРОЛЯ 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1. Русская литературно-критическая мысль второй половины XIX века.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75B0">
        <w:rPr>
          <w:rFonts w:ascii="Times New Roman" w:hAnsi="Times New Roman" w:cs="Times New Roman"/>
          <w:sz w:val="28"/>
          <w:szCs w:val="28"/>
        </w:rPr>
        <w:t>Быт и нравы "тёмного царства" (обличение самодурства, грубой силы</w:t>
      </w:r>
      <w:proofErr w:type="gramEnd"/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и невежества в драме "Гроза" А.Н.Островского).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3. Сила и слабость Катерины (по драме "Гроза" А.Н.Островского).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4. И.Гончаров. Роман "Обломов". История создания романа.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5. Обломов - его сущность, характер и судьба. 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6. Обломов и </w:t>
      </w:r>
      <w:proofErr w:type="spellStart"/>
      <w:r w:rsidRPr="001C75B0"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 w:rsidRPr="001C75B0">
        <w:rPr>
          <w:rFonts w:ascii="Times New Roman" w:hAnsi="Times New Roman" w:cs="Times New Roman"/>
          <w:sz w:val="28"/>
          <w:szCs w:val="28"/>
        </w:rPr>
        <w:t xml:space="preserve"> - сравнительная характеристика.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7. Эпоха, отражённая в романе И.С.Тургенева «Отцы и дети».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8. Образы дворян в романе И.С.Тургенева «Отцы и дети».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9. Противоречивость характера Базарова, его взгляды на природу,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искусство, любовь.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10. Художественная сила последних сцен романа И.С.Тургенева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«Отцы и дети».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11. Отцы и дети в романе И.С. Тургенева "Отцы и дети".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12. Фёдор Иванович Тютчев - поэт-мыслитель, певец русской природы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(чтение и анализ стихотворения по выбору студента).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13. "Стихи пленительные Фета". Рассказ о творческой судьбе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А.А.Фета. Чтение и анализ стихотворения (по выбору студента).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14. Поэма "Кому на Руси жить хорошо". Жанр и композиция.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15. Жизнь народа и образы крестьян в поэме Н.А. Некрасова "Кому </w:t>
      </w:r>
      <w:proofErr w:type="gramStart"/>
      <w:r w:rsidRPr="001C75B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Руси жить хорошо".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16. Образ Матрёны Тимофеевны в поэме Н.А. Некрасова "Кому </w:t>
      </w:r>
      <w:proofErr w:type="gramStart"/>
      <w:r w:rsidRPr="001C75B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Руси жить хорошо".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17. Сказки для "детей изрядного возраста" Салтыкова-Щедрина.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Причины обращения к сказочному жанру. Тематика сказок.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18. "Дикий помещик", "Медведь на воеводстве", "Премудрый пескарь"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- идейная направленность и художественное своеобразие сказок Щедрина.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19. Смысл заглавия романа Достоевского "Преступление и наказание".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20. Петербург Достоевского - город контрастов.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21. Дети на страницах романа Достоевского "Преступление и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наказание".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22. "Двойники" Раскольникова. Сопоставление теории Лужина </w:t>
      </w:r>
      <w:proofErr w:type="gramStart"/>
      <w:r w:rsidRPr="001C75B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lastRenderedPageBreak/>
        <w:t>теорией Раскольникова.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23. Изображение войны, героизма русских солдат и офицеров </w:t>
      </w:r>
      <w:proofErr w:type="gramStart"/>
      <w:r w:rsidRPr="001C75B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"Севастопольских </w:t>
      </w:r>
      <w:proofErr w:type="gramStart"/>
      <w:r w:rsidRPr="001C75B0">
        <w:rPr>
          <w:rFonts w:ascii="Times New Roman" w:hAnsi="Times New Roman" w:cs="Times New Roman"/>
          <w:sz w:val="28"/>
          <w:szCs w:val="28"/>
        </w:rPr>
        <w:t>рассказах</w:t>
      </w:r>
      <w:proofErr w:type="gramEnd"/>
      <w:r w:rsidRPr="001C75B0">
        <w:rPr>
          <w:rFonts w:ascii="Times New Roman" w:hAnsi="Times New Roman" w:cs="Times New Roman"/>
          <w:sz w:val="28"/>
          <w:szCs w:val="28"/>
        </w:rPr>
        <w:t>".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24. "Нет величия там, где нет простоты, добра и правды"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(противопоставление Кутузов - Наполеон).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25. Роль пейзажа в романе Толстого "Война и мир".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26. Толстой о назначении женщины.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27. Путь исканий князя Андрея и Пьера Безухова.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28. Путь от </w:t>
      </w:r>
      <w:proofErr w:type="spellStart"/>
      <w:r w:rsidRPr="001C75B0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1C75B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C75B0">
        <w:rPr>
          <w:rFonts w:ascii="Times New Roman" w:hAnsi="Times New Roman" w:cs="Times New Roman"/>
          <w:sz w:val="28"/>
          <w:szCs w:val="28"/>
        </w:rPr>
        <w:t>Ионычу</w:t>
      </w:r>
      <w:proofErr w:type="spellEnd"/>
      <w:r w:rsidRPr="001C75B0">
        <w:rPr>
          <w:rFonts w:ascii="Times New Roman" w:hAnsi="Times New Roman" w:cs="Times New Roman"/>
          <w:sz w:val="28"/>
          <w:szCs w:val="28"/>
        </w:rPr>
        <w:t xml:space="preserve"> (анализ рассказа А.П.Чехова «</w:t>
      </w:r>
      <w:proofErr w:type="spellStart"/>
      <w:r w:rsidRPr="001C75B0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1C75B0">
        <w:rPr>
          <w:rFonts w:ascii="Times New Roman" w:hAnsi="Times New Roman" w:cs="Times New Roman"/>
          <w:sz w:val="28"/>
          <w:szCs w:val="28"/>
        </w:rPr>
        <w:t>»)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 xml:space="preserve">29. "Вся Россия - наш сад!" </w:t>
      </w:r>
      <w:proofErr w:type="gramStart"/>
      <w:r w:rsidRPr="001C75B0">
        <w:rPr>
          <w:rFonts w:ascii="Times New Roman" w:hAnsi="Times New Roman" w:cs="Times New Roman"/>
          <w:sz w:val="28"/>
          <w:szCs w:val="28"/>
        </w:rPr>
        <w:t>(Отношение к вишнёвому саду Раневской,</w:t>
      </w:r>
      <w:proofErr w:type="gramEnd"/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75B0">
        <w:rPr>
          <w:rFonts w:ascii="Times New Roman" w:hAnsi="Times New Roman" w:cs="Times New Roman"/>
          <w:sz w:val="28"/>
          <w:szCs w:val="28"/>
        </w:rPr>
        <w:t>Гаева</w:t>
      </w:r>
      <w:proofErr w:type="spellEnd"/>
      <w:r w:rsidRPr="001C75B0">
        <w:rPr>
          <w:rFonts w:ascii="Times New Roman" w:hAnsi="Times New Roman" w:cs="Times New Roman"/>
          <w:sz w:val="28"/>
          <w:szCs w:val="28"/>
        </w:rPr>
        <w:t>, Лопахина, Пети Трофимова и Ани Раневской).</w:t>
      </w:r>
      <w:proofErr w:type="gramEnd"/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sz w:val="28"/>
          <w:szCs w:val="28"/>
        </w:rPr>
        <w:t>30. Рассказы А.П. Чехова "Человек в футляре", "Крыжовник".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5B0">
        <w:rPr>
          <w:rFonts w:ascii="Times New Roman" w:hAnsi="Times New Roman" w:cs="Times New Roman"/>
          <w:b/>
          <w:sz w:val="28"/>
          <w:szCs w:val="28"/>
        </w:rPr>
        <w:t xml:space="preserve">2.1.2 Практическое задание 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Темы мини-сочинени</w:t>
      </w:r>
      <w:proofErr w:type="gramStart"/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й(</w:t>
      </w:r>
      <w:proofErr w:type="gramEnd"/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выбору студентов)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1.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«Всякий человек сам себя воспитать должен...» (по роману Тургенева «Отцы и дети»). 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5B0">
        <w:rPr>
          <w:rFonts w:ascii="Times New Roman" w:hAnsi="Times New Roman" w:cs="Times New Roman"/>
          <w:color w:val="000000"/>
          <w:sz w:val="28"/>
          <w:szCs w:val="28"/>
        </w:rPr>
        <w:t>«…Павел Петрович может быть назван Печориным маленьких размеров» (по роману Тургенева «Отцы и дети»).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Нелегко человеку на пути к истине. Истина Базарова в романе Тургенева «Отцы и дети».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Базаров против Пушкина в романе Тургенева «Отцы и дети».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«Преобразования необходимы, но как их исполнить, как приступить?» Коренной вопрос русской жизни на</w:t>
      </w:r>
      <w:r w:rsidRPr="001C75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t>страницах романа «Отцы и дети» Тургенева.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2.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«Ты и блаженство, и безнадежность...». Концепция любви в цикле рассказов И.Бунина «Тёмные аллеи»</w:t>
      </w:r>
      <w:proofErr w:type="gramStart"/>
      <w:r w:rsidRPr="001C75B0">
        <w:rPr>
          <w:rFonts w:ascii="Times New Roman" w:hAnsi="Times New Roman" w:cs="Times New Roman"/>
          <w:color w:val="000000"/>
          <w:sz w:val="28"/>
          <w:szCs w:val="28"/>
        </w:rPr>
        <w:t>.«</w:t>
      </w:r>
      <w:proofErr w:type="gramEnd"/>
      <w:r w:rsidRPr="001C75B0">
        <w:rPr>
          <w:rFonts w:ascii="Times New Roman" w:hAnsi="Times New Roman" w:cs="Times New Roman"/>
          <w:color w:val="000000"/>
          <w:sz w:val="28"/>
          <w:szCs w:val="28"/>
        </w:rPr>
        <w:t>Вечное и «вещное» в изображении И.Бунина. (По рассказу «Господин из Сан-Франциско»).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Проблема социального и космического зла в рассказе Бунина «Петлистые уши».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3.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Опыт «русского Фауста» в романе Б.Пастернака «Доктор Живаго»</w:t>
      </w:r>
      <w:proofErr w:type="gramStart"/>
      <w:r w:rsidRPr="001C75B0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1C75B0">
        <w:rPr>
          <w:rFonts w:ascii="Times New Roman" w:hAnsi="Times New Roman" w:cs="Times New Roman"/>
          <w:color w:val="000000"/>
          <w:sz w:val="28"/>
          <w:szCs w:val="28"/>
        </w:rPr>
        <w:t>очему Б.Пастернак назвал свой роман «Доктор Живаго» «мое христианство»?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«Я весь мир заставил плакать над красой земли моей». (По роману Б.Пастернака «Доктор Живаго»).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Доктор Живаго - раненное жизнью сердце - в романе Пастернака «Доктор Живаго».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Раздел 4.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Духовная катастрофа Раскольникова в романе Достоевского «Преступление и наказание».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Петербург Достоевского (тексты по выбору студентов).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Ф.М.Достоевский в моей читательской биографии. 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5.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Лирика Анны Ахматовой</w:t>
      </w:r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t>- исповедь женской души.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«Сегодня до последней пуговицы в одежде жизнь переделаем снова...». Идея исправления мира и человека в творчестве В.Маяковского.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«Моим стихам, как драгоценным винам, настанет скоро свой черёд...» Что я знаю о творчестве М.Цветаевой.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М.Цветаева и Пушкин. По страницам автобиографической прозы «Мой Пушкин».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Венок Поэту. Посвящения Пушкину в творчестве поэтов «серебряного века».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6.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«Я называю мещанским всё, что мне кажется низким...» «</w:t>
      </w:r>
      <w:proofErr w:type="spellStart"/>
      <w:r w:rsidRPr="001C75B0">
        <w:rPr>
          <w:rFonts w:ascii="Times New Roman" w:hAnsi="Times New Roman" w:cs="Times New Roman"/>
          <w:color w:val="000000"/>
          <w:sz w:val="28"/>
          <w:szCs w:val="28"/>
        </w:rPr>
        <w:t>Мурло</w:t>
      </w:r>
      <w:proofErr w:type="spellEnd"/>
      <w:r w:rsidRPr="001C75B0">
        <w:rPr>
          <w:rFonts w:ascii="Times New Roman" w:hAnsi="Times New Roman" w:cs="Times New Roman"/>
          <w:color w:val="000000"/>
          <w:sz w:val="28"/>
          <w:szCs w:val="28"/>
        </w:rPr>
        <w:t xml:space="preserve"> мещанина» в рассказах А.П.Чехова.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Судьба Мастера в романе М.Булгакова «Мастер и Маргарита».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«Мастер пишет о том,</w:t>
      </w:r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t>чего нет, но что гораздо лучше того, что есть и даже больше похоже на правду». Роман мастера о Понтии Пилате в романе Булгакова.</w:t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онтрольные задания по литературе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1.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1.В каких произведениях Куприна проявился интерес писателя к </w:t>
      </w:r>
      <w:proofErr w:type="gramStart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таинственному</w:t>
      </w:r>
      <w:proofErr w:type="gramEnd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непознанному? Сопоставьте эти произведения с «таинственными» повестями позднего И. С. Тургенева («Песнь торжествующей любви», «Клара </w:t>
      </w:r>
      <w:proofErr w:type="spellStart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Милич</w:t>
      </w:r>
      <w:proofErr w:type="spellEnd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2.Как в повести Куприна «Олеся» соотносятся вера и суеверие, христианство и язычество? Как вы прокомментируете финал главы XI?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Как описана в повести Олеся? Покажите на конкретных примерах роль художественной детали в повести Куприна «Олеся».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Справедливы ли, на ваш взгляд, утверждения критиков, увидевших в повести Куприна «Гранатовый браслет» - мелодраму?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нового внёс Куприн в развитие темы «маленького человека»? Почему образ </w:t>
      </w:r>
      <w:proofErr w:type="spellStart"/>
      <w:r w:rsidRPr="001C75B0">
        <w:rPr>
          <w:rFonts w:ascii="Times New Roman" w:hAnsi="Times New Roman" w:cs="Times New Roman"/>
          <w:color w:val="000000"/>
          <w:sz w:val="28"/>
          <w:szCs w:val="28"/>
        </w:rPr>
        <w:t>Желткова</w:t>
      </w:r>
      <w:proofErr w:type="spellEnd"/>
      <w:r w:rsidRPr="001C75B0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быть однозначно отнесён к типу «маленького человека»?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соотносятся в финале повести «Гранатовый браслет» музыка и молитва? Почему Желтков просит Веру Николаевну слушать «именно это 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бетховенское произведение»? О каком произведении Бетховена идёт речь и почему? Докажите, что музыка - персонаж «Гранатового браслета».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чего в рассказе «Чистый понедельник» Бунин использует летописное сказание о Павле и </w:t>
      </w:r>
      <w:proofErr w:type="spellStart"/>
      <w:r w:rsidRPr="001C75B0">
        <w:rPr>
          <w:rFonts w:ascii="Times New Roman" w:hAnsi="Times New Roman" w:cs="Times New Roman"/>
          <w:color w:val="000000"/>
          <w:sz w:val="28"/>
          <w:szCs w:val="28"/>
        </w:rPr>
        <w:t>Февронии</w:t>
      </w:r>
      <w:proofErr w:type="spellEnd"/>
      <w:r w:rsidRPr="001C75B0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Объясните значение эпитета «солнечный» в названии и в повествовании рассказа Бунина «Солнечный удар».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Какие известные библейские эпизоды нашли отражение в рассказе Леонида Андреева «Иуда Искариот»? В чём необычность их трактовки?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proofErr w:type="gramEnd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подчёркнуто писателем в облике Иуды? Прокомментируйте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как будто двоившегося лица Иуды. С какой целью совершает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предательство Иуда в рассказе Андреева?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C75B0" w:rsidRPr="001C75B0" w:rsidRDefault="001C75B0" w:rsidP="001C7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5B0">
        <w:rPr>
          <w:rFonts w:ascii="Times New Roman" w:hAnsi="Times New Roman" w:cs="Times New Roman"/>
          <w:b/>
          <w:sz w:val="28"/>
          <w:szCs w:val="28"/>
        </w:rPr>
        <w:t xml:space="preserve">2.1.3 </w:t>
      </w:r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2.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Каким предстаёт прошлое России в рассказе Бунина «Косцы»? С какой целью используются писателем образы устного народного творчества? Какие песни поют в этом произведении?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0 цикле рассказов «Тёмные аллеи» Бунин писал: «Все рассказы этой книги только о любви, о её «тёмных» и чаще всего очень мрачных и жестоких аллеях». Какой представляется вам </w:t>
      </w:r>
      <w:proofErr w:type="spellStart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бунинская</w:t>
      </w:r>
      <w:proofErr w:type="spellEnd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философия любви?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C75B0" w:rsidRPr="001C75B0" w:rsidRDefault="001C75B0" w:rsidP="001C75B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Почему Бунин, нарушая традицию русской классической литературы XIX века, включает в свои произведения «откровенные» эпизоды?</w:t>
      </w:r>
    </w:p>
    <w:p w:rsidR="001C75B0" w:rsidRPr="001C75B0" w:rsidRDefault="001C75B0" w:rsidP="001C75B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Одной из основных в сборнике «Тёмные аллеи» называют тему «Восток-Запад». Как решается эта тема в рассказе «Чистый понедельник»?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5Как описывается в повести Бунина «Митина любовь» Катя? Что подчёркнуто в её портрете? Почему неоднократно упоминается о двойственности натуры Кати, о сочетании в её облике чистоты и порочности?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.Прокомментируйте сцену экзамена в театральной школе (Бунин</w:t>
      </w:r>
      <w:proofErr w:type="gramStart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.«</w:t>
      </w:r>
      <w:proofErr w:type="gramEnd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Митина любовь»). Какая трактовка известного стихотворения А.Блока «Девушка пела в церковном хоре...» представлена в этом фрагменте? Кому принадлежит эта трактовка - Мите или автору?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C75B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1C75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представляется вам главный герой повести Митя? Как он описывается автором? С какой целью автор повести постоянно возвращается к описанию библиотеки и говорит о книгах, которые читает Митя? По повести Бунина «Митина любовь».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Какова роль эпизода с Протасовым в повести? С какой целью в главе V упоминается Вертер, герой романа Гёте? Для чего в этом фрагменте упоминается и цитируется философ Ф. Ницше?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9.</w:t>
      </w:r>
      <w:r w:rsidRPr="001C75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статье о Бунине А. Твардовский пишет о «высокой музыкальной организации» прозы Бунина. В чём своеобразие ритмической организации повести «Митина любовь»? Какие ритмы и настроения преобладают в этой повести?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Как решается в повести Бунина «Митина любовь» тема любви? Куприн писал: «Любовь всегда трагедия, всегда борьба и достижение, радость и страх, воскрешение и смерть». Какое развитие эта мысль Куприна находит в повести Бунина «Митина любовь»? Как в главе I, уже в первых строках повести, готовится трагическая развязка?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3</w:t>
      </w:r>
    </w:p>
    <w:p w:rsidR="001C75B0" w:rsidRPr="001C75B0" w:rsidRDefault="001C75B0" w:rsidP="001C75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Почему Фрося названа А. Платоновым «</w:t>
      </w:r>
      <w:proofErr w:type="spellStart"/>
      <w:r w:rsidRPr="001C75B0">
        <w:rPr>
          <w:rFonts w:ascii="Times New Roman" w:hAnsi="Times New Roman" w:cs="Times New Roman"/>
          <w:color w:val="000000"/>
          <w:sz w:val="28"/>
          <w:szCs w:val="28"/>
        </w:rPr>
        <w:t>Ассоль</w:t>
      </w:r>
      <w:proofErr w:type="spellEnd"/>
      <w:r w:rsidRPr="001C75B0">
        <w:rPr>
          <w:rFonts w:ascii="Times New Roman" w:hAnsi="Times New Roman" w:cs="Times New Roman"/>
          <w:color w:val="000000"/>
          <w:sz w:val="28"/>
          <w:szCs w:val="28"/>
        </w:rPr>
        <w:t xml:space="preserve"> из Моршанска»? Как это связано с её нетерпеливым ожиданием счастья и любовью к ближнему человеку? («</w:t>
      </w:r>
      <w:proofErr w:type="spellStart"/>
      <w:r w:rsidRPr="001C75B0">
        <w:rPr>
          <w:rFonts w:ascii="Times New Roman" w:hAnsi="Times New Roman" w:cs="Times New Roman"/>
          <w:color w:val="000000"/>
          <w:sz w:val="28"/>
          <w:szCs w:val="28"/>
        </w:rPr>
        <w:t>Фро</w:t>
      </w:r>
      <w:proofErr w:type="spellEnd"/>
      <w:r w:rsidRPr="001C75B0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1C75B0" w:rsidRPr="001C75B0" w:rsidRDefault="001C75B0" w:rsidP="001C75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Почему любимого платоновского героя можно назвать «сокровенным человеком»? Подберите примеры.</w:t>
      </w:r>
    </w:p>
    <w:p w:rsidR="001C75B0" w:rsidRPr="001C75B0" w:rsidRDefault="001C75B0" w:rsidP="001C75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Каким был народный философ Макар в сказке А. Платонова «Усомнившийся Макар»?</w:t>
      </w:r>
    </w:p>
    <w:p w:rsidR="001C75B0" w:rsidRPr="001C75B0" w:rsidRDefault="001C75B0" w:rsidP="001C75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Почему стал неугоден А. Платонов в 30-е годы с его заботами о душе, о единичном Макаре, о сокровенном богатстве сердца?</w:t>
      </w:r>
    </w:p>
    <w:p w:rsidR="001C75B0" w:rsidRPr="001C75B0" w:rsidRDefault="001C75B0" w:rsidP="001C75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Почему герои-дети в рассказах Платонова часто исправляют эгоизм, самолюбие, слепоту взрослых («Семён», «Возвращение», «</w:t>
      </w:r>
      <w:proofErr w:type="spellStart"/>
      <w:r w:rsidRPr="001C75B0">
        <w:rPr>
          <w:rFonts w:ascii="Times New Roman" w:hAnsi="Times New Roman" w:cs="Times New Roman"/>
          <w:color w:val="000000"/>
          <w:sz w:val="28"/>
          <w:szCs w:val="28"/>
        </w:rPr>
        <w:t>Фро</w:t>
      </w:r>
      <w:proofErr w:type="spellEnd"/>
      <w:r w:rsidRPr="001C75B0">
        <w:rPr>
          <w:rFonts w:ascii="Times New Roman" w:hAnsi="Times New Roman" w:cs="Times New Roman"/>
          <w:color w:val="000000"/>
          <w:sz w:val="28"/>
          <w:szCs w:val="28"/>
        </w:rPr>
        <w:t>»)?</w:t>
      </w:r>
    </w:p>
    <w:p w:rsidR="001C75B0" w:rsidRPr="001C75B0" w:rsidRDefault="001C75B0" w:rsidP="001C75B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  <w:t>Каким героям «Котлована» «без истины стыдно жить»?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Задание 4.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Как соотносятся друг с другом пространственные миры </w:t>
      </w:r>
      <w:proofErr w:type="gramStart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етербургской квартиры и </w:t>
      </w:r>
      <w:proofErr w:type="spellStart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петроградской</w:t>
      </w:r>
      <w:proofErr w:type="spellEnd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пещеры в рассказе Е.И. Замятина «Пещера»?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Какие мифологические параллели сопровождают сюжетное движение рассказа «Пещера»? Опорными понятиями в ответе могут служить «Ноев Ковчег», «Адам» и другие.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3.Как вы понимаете смысл названия рассказа Замятина «Дракон»?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Какое произведение «древней» литературы признано в Едином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 образцовым? Почему? («Мы»).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5.В какой роли выступает Благодетель в романе Замятина «Мы»?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6.Какое из перечисленных ниже литературоведческих определений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точно описывает романную структуру «Мы»? Свой ответ докажите.</w:t>
      </w:r>
      <w:r w:rsidRPr="001C75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Историческая хроника; документальный очерк; </w:t>
      </w:r>
      <w:proofErr w:type="spellStart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авторефлексивный</w:t>
      </w:r>
      <w:proofErr w:type="spellEnd"/>
      <w:r w:rsidRPr="001C7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текст; лирический дневник; авантюрный роман; антиутопия.</w:t>
      </w:r>
    </w:p>
    <w:p w:rsidR="000C2F57" w:rsidRDefault="000C2F57" w:rsidP="001C75B0">
      <w:pPr>
        <w:spacing w:after="0"/>
      </w:pPr>
    </w:p>
    <w:sectPr w:rsidR="000C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6CA6"/>
    <w:multiLevelType w:val="multilevel"/>
    <w:tmpl w:val="B974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84F3B"/>
    <w:multiLevelType w:val="multilevel"/>
    <w:tmpl w:val="CAA25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5B0"/>
    <w:rsid w:val="000C2F57"/>
    <w:rsid w:val="001C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1785</Words>
  <Characters>10181</Characters>
  <Application>Microsoft Office Word</Application>
  <DocSecurity>0</DocSecurity>
  <Lines>84</Lines>
  <Paragraphs>23</Paragraphs>
  <ScaleCrop>false</ScaleCrop>
  <Company>Microsoft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2020-05-08T11:34:00Z</dcterms:created>
  <dcterms:modified xsi:type="dcterms:W3CDTF">2020-05-08T11:38:00Z</dcterms:modified>
</cp:coreProperties>
</file>