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B2" w:rsidRPr="00096FB2" w:rsidRDefault="00096FB2" w:rsidP="00096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6F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Обзор поэзии к. XIX-н. XX вв.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Конец XIX - начало XX века характеризуется необыкновенным культурным подъемом, который философ Н. Бердяев называл «русским Ренессансом». Это было время бурного расцвета живописи, музыки, литературы. Появляются новые стили, новые формы; художественные поиски художников, композиторов и писателей определялись главной чертой - изобразить противоречивый характер времени, найти ответы на многочисленные вопросы современности. Свойственная эпохе неразделимая связь творчества и личной судьбы выразилась во множестве художественных шедевров. Этот период русской литературы принято называть </w:t>
      </w:r>
      <w:r>
        <w:rPr>
          <w:b/>
          <w:bCs/>
          <w:color w:val="000000"/>
          <w:sz w:val="27"/>
          <w:szCs w:val="27"/>
        </w:rPr>
        <w:t>серебряным веком.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Существует множество точек зрения относительно того, кто первым дал метафорическое название этому этапу русской культуры. Одни исследователи считают, что термин «серебряный век» ввел в литературу Николай Бердяев, другие утверждают, что пальма первенства принадлежит поэту Николаю Оцупу, третьи называют Николая Гумилева, четвертые - издателя Сергея Маковского. Но это не суть важно. Принципиально другое: если представители русской культуры одновременно приходят к заключению, что эпоха ознаменована рождением новой эстетики, новой философии, то следует задуматься над смыслом, который вкладывали поэты и мыслители в эту метафору.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Выражение «Серебряный век» происходит из античной традиции: деление истории человечества на «золотой», «серебряный», «медный» и «железный» века в поэме древнегреческого поэта Гесиода «Труды и дни», а также в поэме римского поэта Овидия «Метаморфозы».</w:t>
      </w:r>
      <w:proofErr w:type="gramEnd"/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«В России с этой четырехступенчатой формулы, начиная с 19 века, в широкое употребление попало выражение «золотой век», а затем, в качестве оппозиции для обозначения современности для тех, кто пишет - «железный век».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«Мой дар убог, и голос мой не громок,</w:t>
      </w:r>
      <w:r>
        <w:rPr>
          <w:i/>
          <w:iCs/>
          <w:color w:val="000000"/>
          <w:sz w:val="27"/>
          <w:szCs w:val="27"/>
        </w:rPr>
        <w:br/>
        <w:t>Но я живу, и на земле моей</w:t>
      </w:r>
      <w:r>
        <w:rPr>
          <w:i/>
          <w:iCs/>
          <w:color w:val="000000"/>
          <w:sz w:val="27"/>
          <w:szCs w:val="27"/>
        </w:rPr>
        <w:br/>
        <w:t>Кому-нибудь любезно бытие:</w:t>
      </w:r>
      <w:r>
        <w:rPr>
          <w:i/>
          <w:iCs/>
          <w:color w:val="000000"/>
          <w:sz w:val="27"/>
          <w:szCs w:val="27"/>
        </w:rPr>
        <w:br/>
        <w:t>Его найдет далекий мой потомок</w:t>
      </w:r>
      <w:proofErr w:type="gramStart"/>
      <w:r>
        <w:rPr>
          <w:i/>
          <w:iCs/>
          <w:color w:val="000000"/>
          <w:sz w:val="27"/>
          <w:szCs w:val="27"/>
        </w:rPr>
        <w:br/>
        <w:t>В</w:t>
      </w:r>
      <w:proofErr w:type="gramEnd"/>
      <w:r>
        <w:rPr>
          <w:i/>
          <w:iCs/>
          <w:color w:val="000000"/>
          <w:sz w:val="27"/>
          <w:szCs w:val="27"/>
        </w:rPr>
        <w:t xml:space="preserve"> моих стихах; как знать? Душа моя</w:t>
      </w:r>
      <w:proofErr w:type="gramStart"/>
      <w:r>
        <w:rPr>
          <w:i/>
          <w:iCs/>
          <w:color w:val="000000"/>
          <w:sz w:val="27"/>
          <w:szCs w:val="27"/>
        </w:rPr>
        <w:br/>
        <w:t>О</w:t>
      </w:r>
      <w:proofErr w:type="gramEnd"/>
      <w:r>
        <w:rPr>
          <w:i/>
          <w:iCs/>
          <w:color w:val="000000"/>
          <w:sz w:val="27"/>
          <w:szCs w:val="27"/>
        </w:rPr>
        <w:t xml:space="preserve">кажется с душой его в </w:t>
      </w:r>
      <w:proofErr w:type="spellStart"/>
      <w:r>
        <w:rPr>
          <w:i/>
          <w:iCs/>
          <w:color w:val="000000"/>
          <w:sz w:val="27"/>
          <w:szCs w:val="27"/>
        </w:rPr>
        <w:t>сношеньи</w:t>
      </w:r>
      <w:proofErr w:type="spellEnd"/>
      <w:r>
        <w:rPr>
          <w:i/>
          <w:iCs/>
          <w:color w:val="000000"/>
          <w:sz w:val="27"/>
          <w:szCs w:val="27"/>
        </w:rPr>
        <w:t>,</w:t>
      </w:r>
      <w:r>
        <w:rPr>
          <w:i/>
          <w:iCs/>
          <w:color w:val="000000"/>
          <w:sz w:val="27"/>
          <w:szCs w:val="27"/>
        </w:rPr>
        <w:br/>
        <w:t xml:space="preserve">И как нашёл я друга в </w:t>
      </w:r>
      <w:proofErr w:type="spellStart"/>
      <w:r>
        <w:rPr>
          <w:i/>
          <w:iCs/>
          <w:color w:val="000000"/>
          <w:sz w:val="27"/>
          <w:szCs w:val="27"/>
        </w:rPr>
        <w:t>поколеньи</w:t>
      </w:r>
      <w:proofErr w:type="spellEnd"/>
      <w:r>
        <w:rPr>
          <w:i/>
          <w:iCs/>
          <w:color w:val="000000"/>
          <w:sz w:val="27"/>
          <w:szCs w:val="27"/>
        </w:rPr>
        <w:t>,</w:t>
      </w:r>
      <w:r>
        <w:rPr>
          <w:i/>
          <w:iCs/>
          <w:color w:val="000000"/>
          <w:sz w:val="27"/>
          <w:szCs w:val="27"/>
        </w:rPr>
        <w:br/>
        <w:t>Читателя найду в потомстве я.» </w:t>
      </w:r>
      <w:r>
        <w:rPr>
          <w:color w:val="000000"/>
          <w:sz w:val="27"/>
          <w:szCs w:val="27"/>
        </w:rPr>
        <w:t xml:space="preserve">Е.А. </w:t>
      </w:r>
      <w:proofErr w:type="spellStart"/>
      <w:r>
        <w:rPr>
          <w:color w:val="000000"/>
          <w:sz w:val="27"/>
          <w:szCs w:val="27"/>
        </w:rPr>
        <w:t>Баратинский</w:t>
      </w:r>
      <w:proofErr w:type="spellEnd"/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 конце Х</w:t>
      </w:r>
      <w:proofErr w:type="gramStart"/>
      <w:r>
        <w:rPr>
          <w:color w:val="000000"/>
          <w:sz w:val="27"/>
          <w:szCs w:val="27"/>
        </w:rPr>
        <w:t>I</w:t>
      </w:r>
      <w:proofErr w:type="gramEnd"/>
      <w:r>
        <w:rPr>
          <w:color w:val="000000"/>
          <w:sz w:val="27"/>
          <w:szCs w:val="27"/>
        </w:rPr>
        <w:t>Х и начале ХХ веков формула «</w:t>
      </w:r>
      <w:proofErr w:type="spellStart"/>
      <w:r>
        <w:rPr>
          <w:color w:val="000000"/>
          <w:sz w:val="27"/>
          <w:szCs w:val="27"/>
        </w:rPr>
        <w:t>Серебрянный</w:t>
      </w:r>
      <w:proofErr w:type="spellEnd"/>
      <w:r>
        <w:rPr>
          <w:color w:val="000000"/>
          <w:sz w:val="27"/>
          <w:szCs w:val="27"/>
        </w:rPr>
        <w:t xml:space="preserve"> век» в статьях В.С. Соловьева «Импрессионизм мысли» (1897 г.) и В.В. Розанова «И. Тургенев. К 20-летию его смерти» (1903 г.) была впервые в русской критике применена к тем, кто пришёл в литературу после пушкинского «Золотого века» (1840-1880 г.г.)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br/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Золотой век русской поэзии воплотился в </w:t>
      </w:r>
      <w:proofErr w:type="gramStart"/>
      <w:r>
        <w:rPr>
          <w:color w:val="000000"/>
          <w:sz w:val="27"/>
          <w:szCs w:val="27"/>
        </w:rPr>
        <w:t>творчестве</w:t>
      </w:r>
      <w:proofErr w:type="gramEnd"/>
      <w:r>
        <w:rPr>
          <w:color w:val="000000"/>
          <w:sz w:val="27"/>
          <w:szCs w:val="27"/>
        </w:rPr>
        <w:t xml:space="preserve"> прежде всего Пушкина, и именно с ним спорят или ведут задушевный разговор писатели и поэты рубежа веков («Мой Пушкин» Цветаевой, «Юбилейное» Маяковского, речи и статьи Блока и Ахматовой о Пушкине). «Солнце русской поэзии» стало тем высочайшим эталоном, с которым соотносили себя его наследники.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Если реализм XIX века стремился приблизить искусство к действительности, познать с его помощью жизнь, то для новой поэзии характерной стала </w:t>
      </w:r>
      <w:r>
        <w:rPr>
          <w:color w:val="000000"/>
          <w:sz w:val="27"/>
          <w:szCs w:val="27"/>
        </w:rPr>
        <w:lastRenderedPageBreak/>
        <w:t>противоположная мысль: жизнь подчиняется законам искусства, и именно оно становится силой, преобразующей реальность.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Поэт, прозаик, драматург, религиозный философ и литературный критик Д. Мережковский в статье «О причинах упадка и новых течениях современной русской литературы» отмечал, что одной из причин литературного кризиса конца XIX века можно считать обособленность всякого русского писателя, отсутствие общих целей, единого литературного стиля, что привело к разобщенности и непониманию, а отсюда и к умиранию культуры.</w:t>
      </w:r>
      <w:proofErr w:type="gramEnd"/>
      <w:r>
        <w:rPr>
          <w:color w:val="000000"/>
          <w:sz w:val="27"/>
          <w:szCs w:val="27"/>
        </w:rPr>
        <w:t xml:space="preserve"> Ее возрождение, по мысли автора, падало на новое поколение: «Но </w:t>
      </w:r>
      <w:proofErr w:type="gramStart"/>
      <w:r>
        <w:rPr>
          <w:color w:val="000000"/>
          <w:sz w:val="27"/>
          <w:szCs w:val="27"/>
        </w:rPr>
        <w:t>придут другие и все-таки</w:t>
      </w:r>
      <w:proofErr w:type="gramEnd"/>
      <w:r>
        <w:rPr>
          <w:color w:val="000000"/>
          <w:sz w:val="27"/>
          <w:szCs w:val="27"/>
        </w:rPr>
        <w:t xml:space="preserve"> будут продолжать их дело, потому это дело — живое». Действительно, рождающаяся на рубеже веков новая культура поставит под сомнение многие испытанные и доказанные истины, она откажется от позитивизма и узко понимаемой гражданственности искусства и провозгласит «три главных элемента» художественного творчества: «мистическое содержание, символы и расширение художественной впечатлительности» </w:t>
      </w:r>
      <w:r>
        <w:rPr>
          <w:i/>
          <w:iCs/>
          <w:color w:val="000000"/>
          <w:sz w:val="27"/>
          <w:szCs w:val="27"/>
        </w:rPr>
        <w:t xml:space="preserve">(Д. </w:t>
      </w:r>
      <w:proofErr w:type="gramStart"/>
      <w:r>
        <w:rPr>
          <w:i/>
          <w:iCs/>
          <w:color w:val="000000"/>
          <w:sz w:val="27"/>
          <w:szCs w:val="27"/>
        </w:rPr>
        <w:t>Мережковский</w:t>
      </w:r>
      <w:proofErr w:type="gramEnd"/>
      <w:r>
        <w:rPr>
          <w:i/>
          <w:iCs/>
          <w:color w:val="000000"/>
          <w:sz w:val="27"/>
          <w:szCs w:val="27"/>
        </w:rPr>
        <w:t>). </w:t>
      </w:r>
      <w:r>
        <w:rPr>
          <w:color w:val="000000"/>
          <w:sz w:val="27"/>
          <w:szCs w:val="27"/>
        </w:rPr>
        <w:t>Так и возникнет </w:t>
      </w:r>
      <w:r>
        <w:rPr>
          <w:b/>
          <w:bCs/>
          <w:color w:val="000000"/>
          <w:sz w:val="27"/>
          <w:szCs w:val="27"/>
        </w:rPr>
        <w:t>модернизм </w:t>
      </w:r>
      <w:r>
        <w:rPr>
          <w:color w:val="000000"/>
          <w:sz w:val="27"/>
          <w:szCs w:val="27"/>
        </w:rPr>
        <w:t>в русской литературе, основу которого как литературного направления составят </w:t>
      </w:r>
      <w:r>
        <w:rPr>
          <w:b/>
          <w:bCs/>
          <w:color w:val="000000"/>
          <w:sz w:val="27"/>
          <w:szCs w:val="27"/>
        </w:rPr>
        <w:t>символизм, акмеизм </w:t>
      </w:r>
      <w:r>
        <w:rPr>
          <w:color w:val="000000"/>
          <w:sz w:val="27"/>
          <w:szCs w:val="27"/>
        </w:rPr>
        <w:t>и </w:t>
      </w:r>
      <w:r>
        <w:rPr>
          <w:b/>
          <w:bCs/>
          <w:color w:val="000000"/>
          <w:sz w:val="27"/>
          <w:szCs w:val="27"/>
        </w:rPr>
        <w:t>футуризм, </w:t>
      </w:r>
      <w:r>
        <w:rPr>
          <w:color w:val="000000"/>
          <w:sz w:val="27"/>
          <w:szCs w:val="27"/>
        </w:rPr>
        <w:t>заявившие о своем существовании между </w:t>
      </w:r>
      <w:r>
        <w:rPr>
          <w:b/>
          <w:bCs/>
          <w:color w:val="000000"/>
          <w:sz w:val="27"/>
          <w:szCs w:val="27"/>
        </w:rPr>
        <w:t>1890 </w:t>
      </w:r>
      <w:r>
        <w:rPr>
          <w:color w:val="000000"/>
          <w:sz w:val="27"/>
          <w:szCs w:val="27"/>
        </w:rPr>
        <w:t>и </w:t>
      </w:r>
      <w:r>
        <w:rPr>
          <w:b/>
          <w:bCs/>
          <w:color w:val="000000"/>
          <w:sz w:val="27"/>
          <w:szCs w:val="27"/>
        </w:rPr>
        <w:t>1917 </w:t>
      </w:r>
      <w:r>
        <w:rPr>
          <w:color w:val="000000"/>
          <w:sz w:val="27"/>
          <w:szCs w:val="27"/>
        </w:rPr>
        <w:t>годами. Безусловно, модернизм не исчерпывает всю поэзию рубежа веков, но во многом определяет ее развитие.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«Серебряный век» - условное обозначение культурной эпохи в истории России на рубеже XIX-XX вв., которое вошло в критику и науку в конце 1950-х - начале 1960-х гг.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Согласно слов</w:t>
      </w:r>
      <w:proofErr w:type="gramEnd"/>
      <w:r>
        <w:rPr>
          <w:color w:val="000000"/>
          <w:sz w:val="27"/>
          <w:szCs w:val="27"/>
        </w:rPr>
        <w:t xml:space="preserve"> Николая Оцупа, впервые термин «Серебряный век» появился в трудах философа Бердяева. Синоним формулы «русский культурный ренессанс» он сравнил с европейским Возрождением. Но четко сам термин закрепился за русской поэзией модернизма после появления статьи Н. Оцупа - поэта-эмигранта (1894—1958), некогда учившегося в Царскосельском лицее, где служил Иннокентий Анненский и где учился Николай Гумилев. В статье 1933 года «Серебряный век русской поэзии» он писал: «Золотой век» русской поэзии можно сравнить с солнцем, а «Серебряный» - с луной».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Эпитеты «золотой» и «серебряный» имеют значение не степени качества, не определенного творческого уровня, а говорят о разнице основных настроений эпохи: «</w:t>
      </w:r>
      <w:r>
        <w:rPr>
          <w:b/>
          <w:bCs/>
          <w:i/>
          <w:iCs/>
          <w:color w:val="000000"/>
          <w:sz w:val="27"/>
          <w:szCs w:val="27"/>
        </w:rPr>
        <w:t>солнечный блеск поэтов XIX века и скука века ХХ</w:t>
      </w:r>
      <w:r>
        <w:rPr>
          <w:color w:val="000000"/>
          <w:sz w:val="27"/>
          <w:szCs w:val="27"/>
        </w:rPr>
        <w:t>».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br/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Поэты, которые создавали на рубеже двух веков, на самом деле, жили на грани двух миров: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Нижняя граница</w:t>
      </w:r>
      <w:r>
        <w:rPr>
          <w:color w:val="000000"/>
          <w:sz w:val="27"/>
          <w:szCs w:val="27"/>
        </w:rPr>
        <w:t> (1881 - 1892) – это время убийства Александра ІІ, смерти Ф. Достоевского и выхода из печати сборника Д. Мережковского «Символы», а также его лекции «О причинах упадка и новых течениях современной русской литературы».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Поэт, прозаик, драматург, религиозный философ и литературный критик Д. Мережковский в статье «О причинах упадка и новых течениях современной русской литературы» отмечал, что одной из причин литературного кризиса конца XIX века можно считать обособленность всякого русского писателя, отсутствие общих целей, единого литературного стиля, что привело к разобщенности и непониманию, а отсюда и к умиранию культуры.</w:t>
      </w:r>
      <w:proofErr w:type="gramEnd"/>
      <w:r>
        <w:rPr>
          <w:color w:val="000000"/>
          <w:sz w:val="27"/>
          <w:szCs w:val="27"/>
        </w:rPr>
        <w:t xml:space="preserve"> Ее возрождение, по мысли автора, падало на новое поколение: «Но </w:t>
      </w:r>
      <w:proofErr w:type="gramStart"/>
      <w:r>
        <w:rPr>
          <w:color w:val="000000"/>
          <w:sz w:val="27"/>
          <w:szCs w:val="27"/>
        </w:rPr>
        <w:t>придут другие и все-таки</w:t>
      </w:r>
      <w:proofErr w:type="gramEnd"/>
      <w:r>
        <w:rPr>
          <w:color w:val="000000"/>
          <w:sz w:val="27"/>
          <w:szCs w:val="27"/>
        </w:rPr>
        <w:t xml:space="preserve"> будут продолжать их дело, потому это дело — живое».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lastRenderedPageBreak/>
        <w:t>Верхняя граница </w:t>
      </w:r>
      <w:r>
        <w:rPr>
          <w:color w:val="000000"/>
          <w:sz w:val="27"/>
          <w:szCs w:val="27"/>
        </w:rPr>
        <w:t>(1913 - 1922)</w:t>
      </w:r>
      <w:r>
        <w:rPr>
          <w:b/>
          <w:bCs/>
          <w:color w:val="000000"/>
          <w:sz w:val="27"/>
          <w:szCs w:val="27"/>
        </w:rPr>
        <w:t> - </w:t>
      </w:r>
      <w:r>
        <w:rPr>
          <w:color w:val="000000"/>
          <w:sz w:val="27"/>
          <w:szCs w:val="27"/>
        </w:rPr>
        <w:t>это время, которое завершило события</w:t>
      </w:r>
      <w:proofErr w:type="gramStart"/>
      <w:r>
        <w:rPr>
          <w:color w:val="000000"/>
          <w:sz w:val="27"/>
          <w:szCs w:val="27"/>
        </w:rPr>
        <w:t xml:space="preserve"> П</w:t>
      </w:r>
      <w:proofErr w:type="gramEnd"/>
      <w:r>
        <w:rPr>
          <w:color w:val="000000"/>
          <w:sz w:val="27"/>
          <w:szCs w:val="27"/>
        </w:rPr>
        <w:t>ервой мировой войны, Февральской и Октябрьской революций, которые похоронили весь традиционный культурный и общественно-политический социальный уклад русской жизни.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Само время выдвинуло перед нами задачу выбора пути. Неслучайно, именно в эти годы в России появилось большое количество литературных течений (направлений), группировок. Большинство из них исчезли, растворившись в дымке лет. Но основные остались в истории литературы благодаря своему таланту.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Декадентство.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В русской художественной культуре конца XIX - начала XX веков декадентство получило распространение, которое обозначало такие явления в искусстве как отказ от гражданских идеалов и веры в разум, погружение в сферу индивидуалистических переживаний. </w:t>
      </w:r>
      <w:proofErr w:type="gramStart"/>
      <w:r>
        <w:rPr>
          <w:color w:val="000000"/>
          <w:sz w:val="27"/>
          <w:szCs w:val="27"/>
        </w:rPr>
        <w:t>Декадентские настроения захватили деятелей различных художественных направлений, в том числе и реалистического.</w:t>
      </w:r>
      <w:proofErr w:type="gramEnd"/>
      <w:r>
        <w:rPr>
          <w:color w:val="000000"/>
          <w:sz w:val="27"/>
          <w:szCs w:val="27"/>
        </w:rPr>
        <w:t xml:space="preserve"> Однако чаще всего эти идеи были присущи модернистским течениям.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Модернизм.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Понятие «модернизм» вмещало многие явления литературы и искусства ХХ века, рожденные в начале этого века, новые по сравнению с реализмом предшествующего столетия. Характерными чертами искусства становятся синтез литературы, живописи и музыки. В модернистские группы и направления - «символизм», «акмеизм», «футуризм», «имажинизм» - объединялись писатели и </w:t>
      </w:r>
      <w:proofErr w:type="gramStart"/>
      <w:r>
        <w:rPr>
          <w:color w:val="000000"/>
          <w:sz w:val="27"/>
          <w:szCs w:val="27"/>
        </w:rPr>
        <w:t>поэты</w:t>
      </w:r>
      <w:proofErr w:type="gramEnd"/>
      <w:r>
        <w:rPr>
          <w:color w:val="000000"/>
          <w:sz w:val="27"/>
          <w:szCs w:val="27"/>
        </w:rPr>
        <w:t xml:space="preserve"> разные по своим идейно-художественным предпочтениями, дальнейшей судьбе в литературе. Эти писатели видели свободу литературы, жрецами которой они себя провозглашали, прежде </w:t>
      </w:r>
      <w:proofErr w:type="gramStart"/>
      <w:r>
        <w:rPr>
          <w:color w:val="000000"/>
          <w:sz w:val="27"/>
          <w:szCs w:val="27"/>
        </w:rPr>
        <w:t>всего</w:t>
      </w:r>
      <w:proofErr w:type="gramEnd"/>
      <w:r>
        <w:rPr>
          <w:color w:val="000000"/>
          <w:sz w:val="27"/>
          <w:szCs w:val="27"/>
        </w:rPr>
        <w:t xml:space="preserve"> в культе силы «сверхчеловека», свободного от моральных и общественных идеалов.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Символизм.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«</w:t>
      </w:r>
      <w:r>
        <w:rPr>
          <w:b/>
          <w:bCs/>
          <w:color w:val="000000"/>
          <w:sz w:val="27"/>
          <w:szCs w:val="27"/>
        </w:rPr>
        <w:t>Серебряный век</w:t>
      </w:r>
      <w:r>
        <w:rPr>
          <w:color w:val="000000"/>
          <w:sz w:val="27"/>
          <w:szCs w:val="27"/>
        </w:rPr>
        <w:t>» - сложное удивительное полотно русской поэзии, которое начало ткаться незримой рукой создателя в 90-х годах XIX века. И первым наиболее ярким рисунком этого бесценного, многоликого творения стал символизм с его поэтикой намека и аллегории.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Символизм</w:t>
      </w:r>
      <w:r>
        <w:rPr>
          <w:color w:val="000000"/>
          <w:sz w:val="27"/>
          <w:szCs w:val="27"/>
        </w:rPr>
        <w:t> - литературное направление (течение) конца XIX - начала ХХ века. Он сложился во Франции уже в 70-80-е годы XIX века.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Символ</w:t>
      </w:r>
      <w:r>
        <w:rPr>
          <w:color w:val="000000"/>
          <w:sz w:val="27"/>
          <w:szCs w:val="27"/>
        </w:rPr>
        <w:t> для символистов - это не общепонятный знак. От реалистического образа он отличается тем, что передает не объективную сущность явления, а собственное представление поэта о личности, чаще всего смутное и неопределенное. Символ - многозначная аллегория, которая сформировала поэтику Священного писания. Поэзия, согласно теории Соловьева, должна подходить к действительности через тонкие намеки и полутона: «Никаких цветов: ничего кроме нюансов». В.М. Орлов точно определил, что «ценность стихотворной речи они видели в «недосказанности», называя все это символической энергией слова, не порабощенного длинными веками служения внешнему опыту. Творчество лучших художников, которые принадлежали к символизму, было значительно шире и масштабнее творческих рамок этого течения. Им была свойственна высокое и строгое мастерство, чувство формы, обостренное внимание к слову, к его музыкальности, и, конечно, исключительная свобода нравственного выражения.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Я тебя сравнивать хотел бы с нежной ивой плакучей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>Что склоняет ветви к влаге, словно слыша звон созвучий…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Я тебя сравнивать хотел бы с той индусской баядерой,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Что сейчас-сейчас заплачет, чувствам моря звездной мерой.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Я тебя сравнить хотел бы</w:t>
      </w:r>
      <w:proofErr w:type="gramStart"/>
      <w:r>
        <w:rPr>
          <w:color w:val="000000"/>
          <w:sz w:val="27"/>
          <w:szCs w:val="27"/>
        </w:rPr>
        <w:t>… Н</w:t>
      </w:r>
      <w:proofErr w:type="gramEnd"/>
      <w:r>
        <w:rPr>
          <w:color w:val="000000"/>
          <w:sz w:val="27"/>
          <w:szCs w:val="27"/>
        </w:rPr>
        <w:t>о игра сравнений темна,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Ибо слишком очевидно: ты средь женщин несравненна.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К. Бальмонт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Поэты - символисты стали под лозунг А.С. Пушкина: «Мы рождены для вдохновенья, для звуков сладких и молитв», выбрав для себя раз и навсегда лагерь «эстетизма». Это роднило символистов с акмеистами, футуристами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Короткий вечер тихо угасает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И пред смертью ласкою немой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На одно мгновенье примеряю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Небеса с излученной землей.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Д. Мережковский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СИМВОЛИЗМ</w:t>
      </w:r>
      <w:r>
        <w:rPr>
          <w:color w:val="000000"/>
          <w:sz w:val="27"/>
          <w:szCs w:val="27"/>
        </w:rPr>
        <w:t> утверждал индивидуализм, интерес к проблеме личности. Основным принципом эстетики является искусство для искусства”, “тайнопись неизречённого”, недосказанность, замена образа.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Старшие символисты: </w:t>
      </w:r>
      <w:proofErr w:type="gramStart"/>
      <w:r>
        <w:rPr>
          <w:color w:val="000000"/>
          <w:sz w:val="27"/>
          <w:szCs w:val="27"/>
        </w:rPr>
        <w:t>В. Брюсов, Ф. Сологуб, Д. Мережковский, З. Гиппиус, младшие – А. Блок, К. Бальмонт, А. Белый.</w:t>
      </w:r>
      <w:proofErr w:type="gramEnd"/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Поэты-символисты внесли существенный вклад в развитие отечественной культуры. Наиболее талантливые из них по-своему отразили трагизм положения человека, не сумевшего найти своего места в жизни, в мире, сотрясаемом грандиозными социальными конфликтами, пытались отыскать новые способы для художественного осмысления мира. Им принадлежат серьёзные открытия в области поэтики, ритмики стиха, усиления в нём музыкального начала.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Акмеизм.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Акмеизм</w:t>
      </w:r>
      <w:r>
        <w:rPr>
          <w:color w:val="000000"/>
          <w:sz w:val="27"/>
          <w:szCs w:val="27"/>
        </w:rPr>
        <w:t xml:space="preserve"> - течение в русской поэзии 1910 - 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 xml:space="preserve"> гг., которое провозглашало освобождение поэзии от символистских порывов к «идеальному» возвращению, к материальному миру, предмету. «Земной» поэзии акмеизма свойственны отдельные модернистские мотивы, склонность к эстетизму, камерности или поэтизации чувств первобытного человека, «мужественно твердый и ясный взгляд на жизнь».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 спокойных пригородах снег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Сгребают дворники лопатами;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Я с мужиками бородатыми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Иду, прохожий человек.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Мелькают женщины в платках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И тявкают дворняжки шалые,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И самоваров розы алые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Горят в трактирах и домах. </w:t>
      </w:r>
      <w:r>
        <w:rPr>
          <w:i/>
          <w:iCs/>
          <w:color w:val="000000"/>
          <w:sz w:val="27"/>
          <w:szCs w:val="27"/>
        </w:rPr>
        <w:t>О. Мандельштам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Акмеисты считали себя потомками «достойного отца» - символизма, который, по выражению Н. Гумилева, «... закончил свой круг развития и теперь падает». </w:t>
      </w:r>
      <w:r>
        <w:rPr>
          <w:i/>
          <w:iCs/>
          <w:color w:val="000000"/>
          <w:sz w:val="27"/>
          <w:szCs w:val="27"/>
        </w:rPr>
        <w:t>Поэты – акмеисты:</w:t>
      </w:r>
      <w:r>
        <w:rPr>
          <w:color w:val="000000"/>
          <w:sz w:val="27"/>
          <w:szCs w:val="27"/>
        </w:rPr>
        <w:t> О. Мандельштам, А.Ахматова, М. Волошин, С. Городецкий.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Акмеисты призывали очистить поэзию от философии и всякого рода “методологических” увлечений, от использования туманных намёков и символов, провозгласив возврат к материальному миру и принятие его таким, каков он есть: с его радостями и пороками, злом и несправедливостью, утверждали принцип “искусство для искусства”.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Футуризм.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lastRenderedPageBreak/>
        <w:t>ФУТУРИЗМ </w:t>
      </w:r>
      <w:r>
        <w:rPr>
          <w:color w:val="000000"/>
          <w:sz w:val="27"/>
          <w:szCs w:val="27"/>
        </w:rPr>
        <w:t>– авангардистское направление, течение, сформировавшееся на принципах бунтарства, анархичности мировоззрения, выражающее массовое настроение толпы, отрицающее культурное наследие, традиции, делающее попытку создания искусства, устремлённого в будущее.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Если символизм – “поэзия намёков”, акмеизм – поэзия точности, ясности, футуризм – поэзия вызова (эпатажа, опровержения традиции).</w:t>
      </w:r>
      <w:proofErr w:type="gramEnd"/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Футуристы – В. Маяковский, В. Каменский, Д. </w:t>
      </w:r>
      <w:proofErr w:type="spellStart"/>
      <w:r>
        <w:rPr>
          <w:color w:val="000000"/>
          <w:sz w:val="27"/>
          <w:szCs w:val="27"/>
        </w:rPr>
        <w:t>Бурлюк</w:t>
      </w:r>
      <w:proofErr w:type="spellEnd"/>
      <w:r>
        <w:rPr>
          <w:color w:val="000000"/>
          <w:sz w:val="27"/>
          <w:szCs w:val="27"/>
        </w:rPr>
        <w:t>, В. Хлебников, И. Северянин, Н. Асеев, Б. Пастернак.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Футуристы объявляли себя противниками современного буржуазного общества, уродующего личность, и защитниками “естественного” человека, его права на свободное индивидуальное развитие.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Футуристы с самого начала провозгласили полный отказ от любых литературных традиций и в первую очередь от классического наследия, утверждая, что оно безнадёжно устарело.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 условиях революционного подъёма и кризиса самодержавия акмеизм и футуризм оказались нежизнеспособными и к концу 1910 годов прекратили своё существование.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Имажинизм.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Имажинизм</w:t>
      </w:r>
      <w:r>
        <w:rPr>
          <w:color w:val="000000"/>
          <w:sz w:val="27"/>
          <w:szCs w:val="27"/>
        </w:rPr>
        <w:t> (от </w:t>
      </w:r>
      <w:r>
        <w:rPr>
          <w:i/>
          <w:iCs/>
          <w:color w:val="000000"/>
          <w:sz w:val="27"/>
          <w:szCs w:val="27"/>
        </w:rPr>
        <w:t>фр</w:t>
      </w:r>
      <w:r>
        <w:rPr>
          <w:color w:val="000000"/>
          <w:sz w:val="27"/>
          <w:szCs w:val="27"/>
        </w:rPr>
        <w:t>. и </w:t>
      </w:r>
      <w:r>
        <w:rPr>
          <w:i/>
          <w:iCs/>
          <w:color w:val="000000"/>
          <w:sz w:val="27"/>
          <w:szCs w:val="27"/>
        </w:rPr>
        <w:t>англ</w:t>
      </w:r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image</w:t>
      </w:r>
      <w:proofErr w:type="spellEnd"/>
      <w:r>
        <w:rPr>
          <w:color w:val="000000"/>
          <w:sz w:val="27"/>
          <w:szCs w:val="27"/>
        </w:rPr>
        <w:t xml:space="preserve"> – образ) – литературно-художественное течение, возникшее в России </w:t>
      </w:r>
      <w:proofErr w:type="gramStart"/>
      <w:r>
        <w:rPr>
          <w:color w:val="000000"/>
          <w:sz w:val="27"/>
          <w:szCs w:val="27"/>
        </w:rPr>
        <w:t>в первые</w:t>
      </w:r>
      <w:proofErr w:type="gramEnd"/>
      <w:r>
        <w:rPr>
          <w:color w:val="000000"/>
          <w:sz w:val="27"/>
          <w:szCs w:val="27"/>
        </w:rPr>
        <w:t xml:space="preserve"> послереволюционные годы на основе литературной практики футуризма.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Основные признаки имажинизма:</w:t>
      </w:r>
    </w:p>
    <w:p w:rsidR="00096FB2" w:rsidRDefault="00096FB2" w:rsidP="00096F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главенство "образа как такового"; образ – максимально общая категория, подменяющая собой оценочное понятие художественности;</w:t>
      </w:r>
    </w:p>
    <w:p w:rsidR="00096FB2" w:rsidRDefault="00096FB2" w:rsidP="00096F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поэтическое творчество есть процесс развития языка через метафору;</w:t>
      </w:r>
    </w:p>
    <w:p w:rsidR="00096FB2" w:rsidRDefault="00096FB2" w:rsidP="00096F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эпитет есть сумма метафор, сравнений и противостояний какого-либо предмета;</w:t>
      </w:r>
    </w:p>
    <w:p w:rsidR="00096FB2" w:rsidRDefault="00096FB2" w:rsidP="00096F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поэтическое содержание есть эволюция образа и эпитета как самого примитивного образа;</w:t>
      </w:r>
    </w:p>
    <w:p w:rsidR="00096FB2" w:rsidRDefault="00096FB2" w:rsidP="00096F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текст, имеющий определённое связное содержание, не может быть отнесён к области поэзии, так как выполняет скорее идеологическую функцию; стихотворение же должно представлять собой "каталог образов", одинаково читаться с начала и с конца.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Имажинизм был последней нашумевшей школой в русской поэзии ХХ века. Это направление было создано через два года после революции, но по всей своей содержательной направленности ничего общего с революцией не имело.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20 января 1919 года в Московском отделении Всероссийского союза поэтов прошёл первый вечер имажинистов. На следующий день была опубликована первая Декларация (журнал "Сирена", Воронеж, 1919, №4/5, 30 января), в которой провозглашались творческие принципы имажинизма. Её подписали назвавшиеся "передовой линией имажинистов" поэты </w:t>
      </w:r>
      <w:hyperlink r:id="rId5" w:history="1">
        <w:r>
          <w:rPr>
            <w:rStyle w:val="a4"/>
            <w:color w:val="00000A"/>
            <w:sz w:val="27"/>
            <w:szCs w:val="27"/>
            <w:u w:val="none"/>
          </w:rPr>
          <w:t>С. Есенин</w:t>
        </w:r>
      </w:hyperlink>
      <w:r>
        <w:rPr>
          <w:color w:val="000000"/>
          <w:sz w:val="27"/>
          <w:szCs w:val="27"/>
        </w:rPr>
        <w:t>, </w:t>
      </w:r>
      <w:hyperlink r:id="rId6" w:history="1">
        <w:r>
          <w:rPr>
            <w:rStyle w:val="a4"/>
            <w:color w:val="00000A"/>
            <w:sz w:val="27"/>
            <w:szCs w:val="27"/>
            <w:u w:val="none"/>
          </w:rPr>
          <w:t>Р. Ивнев</w:t>
        </w:r>
      </w:hyperlink>
      <w:r>
        <w:rPr>
          <w:color w:val="000000"/>
          <w:sz w:val="27"/>
          <w:szCs w:val="27"/>
        </w:rPr>
        <w:t>, </w:t>
      </w:r>
      <w:hyperlink r:id="rId7" w:history="1">
        <w:r>
          <w:rPr>
            <w:rStyle w:val="a4"/>
            <w:color w:val="00000A"/>
            <w:sz w:val="27"/>
            <w:szCs w:val="27"/>
            <w:u w:val="none"/>
          </w:rPr>
          <w:t xml:space="preserve">А. </w:t>
        </w:r>
        <w:proofErr w:type="spellStart"/>
        <w:r>
          <w:rPr>
            <w:rStyle w:val="a4"/>
            <w:color w:val="00000A"/>
            <w:sz w:val="27"/>
            <w:szCs w:val="27"/>
            <w:u w:val="none"/>
          </w:rPr>
          <w:t>Мариенгоф</w:t>
        </w:r>
        <w:proofErr w:type="spellEnd"/>
      </w:hyperlink>
      <w:r>
        <w:rPr>
          <w:color w:val="000000"/>
          <w:sz w:val="27"/>
          <w:szCs w:val="27"/>
        </w:rPr>
        <w:t> и </w:t>
      </w:r>
      <w:hyperlink r:id="rId8" w:history="1">
        <w:r>
          <w:rPr>
            <w:rStyle w:val="a4"/>
            <w:color w:val="00000A"/>
            <w:sz w:val="27"/>
            <w:szCs w:val="27"/>
            <w:u w:val="none"/>
          </w:rPr>
          <w:t xml:space="preserve">В. </w:t>
        </w:r>
        <w:proofErr w:type="spellStart"/>
        <w:r>
          <w:rPr>
            <w:rStyle w:val="a4"/>
            <w:color w:val="00000A"/>
            <w:sz w:val="27"/>
            <w:szCs w:val="27"/>
            <w:u w:val="none"/>
          </w:rPr>
          <w:t>Шершеневич</w:t>
        </w:r>
        <w:proofErr w:type="spellEnd"/>
      </w:hyperlink>
      <w:r>
        <w:rPr>
          <w:color w:val="000000"/>
          <w:sz w:val="27"/>
          <w:szCs w:val="27"/>
        </w:rPr>
        <w:t xml:space="preserve">, а также художники Б. </w:t>
      </w:r>
      <w:proofErr w:type="spellStart"/>
      <w:r>
        <w:rPr>
          <w:color w:val="000000"/>
          <w:sz w:val="27"/>
          <w:szCs w:val="27"/>
        </w:rPr>
        <w:t>Эрдман</w:t>
      </w:r>
      <w:proofErr w:type="spellEnd"/>
      <w:r>
        <w:rPr>
          <w:color w:val="000000"/>
          <w:sz w:val="27"/>
          <w:szCs w:val="27"/>
        </w:rPr>
        <w:t xml:space="preserve"> и Г. </w:t>
      </w:r>
      <w:proofErr w:type="spellStart"/>
      <w:r>
        <w:rPr>
          <w:color w:val="000000"/>
          <w:sz w:val="27"/>
          <w:szCs w:val="27"/>
        </w:rPr>
        <w:t>Якулов</w:t>
      </w:r>
      <w:proofErr w:type="spellEnd"/>
      <w:r>
        <w:rPr>
          <w:color w:val="000000"/>
          <w:sz w:val="27"/>
          <w:szCs w:val="27"/>
        </w:rPr>
        <w:t>. Так появился русский имажинизм, у которого с его английским предшественником общим было только название.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Термин заимствован у авангардистской школы англоязычной поэзии </w:t>
      </w:r>
      <w:r>
        <w:rPr>
          <w:b/>
          <w:bCs/>
          <w:i/>
          <w:iCs/>
          <w:color w:val="000000"/>
          <w:sz w:val="27"/>
          <w:szCs w:val="27"/>
        </w:rPr>
        <w:t>– имажизма. </w:t>
      </w:r>
      <w:r>
        <w:rPr>
          <w:color w:val="000000"/>
          <w:sz w:val="27"/>
          <w:szCs w:val="27"/>
        </w:rPr>
        <w:t xml:space="preserve">Это слово впервые попало в поле русских читателей в 1915 году с появлением статьи З.Венгеровой, в которой рассказывалось о лондонской поэтической группе </w:t>
      </w:r>
      <w:proofErr w:type="spellStart"/>
      <w:r>
        <w:rPr>
          <w:color w:val="000000"/>
          <w:sz w:val="27"/>
          <w:szCs w:val="27"/>
        </w:rPr>
        <w:t>имажистов</w:t>
      </w:r>
      <w:proofErr w:type="spellEnd"/>
      <w:r>
        <w:rPr>
          <w:color w:val="000000"/>
          <w:sz w:val="27"/>
          <w:szCs w:val="27"/>
        </w:rPr>
        <w:t xml:space="preserve">, во главе которой стояли </w:t>
      </w:r>
      <w:proofErr w:type="spellStart"/>
      <w:r>
        <w:rPr>
          <w:color w:val="000000"/>
          <w:sz w:val="27"/>
          <w:szCs w:val="27"/>
        </w:rPr>
        <w:t>Эзра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Паунд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Уиндем</w:t>
      </w:r>
      <w:proofErr w:type="spellEnd"/>
      <w:r>
        <w:rPr>
          <w:color w:val="000000"/>
          <w:sz w:val="27"/>
          <w:szCs w:val="27"/>
        </w:rPr>
        <w:t xml:space="preserve"> Льюис.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ИТОГИ:</w:t>
      </w:r>
    </w:p>
    <w:p w:rsidR="00096FB2" w:rsidRDefault="00096FB2" w:rsidP="00096F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>Русская поэзия “серебряного века” прошла большой путь в очень сжатые сроки. Она забрасывала свои семена в будущее. Нить преданий и традиций не прервалась. Поэзия рубежа веков – сложнейшее культурное явление, интерес к которому только начинает просыпаться. Впереди нас ждут новые и новые открытия.</w:t>
      </w:r>
    </w:p>
    <w:p w:rsidR="00096FB2" w:rsidRDefault="00096FB2" w:rsidP="00096F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Поэзия “серебряного века” отразила в себе, в своих больших и малых магических зеркалах сложный и неоднозначный процесс социально-политического, духовно-нравственного, эстетического и культурного развития России в период, отмеченный тремя революциями, мировой войной и особенно страшной для нас – войной внутренней, гражданской.</w:t>
      </w:r>
    </w:p>
    <w:p w:rsidR="00096FB2" w:rsidRDefault="00096FB2" w:rsidP="00096F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Русский “серебряный век” неповторим. Никогда в России не было такого взволнованного сознания, такого напряжения исканий и чаяний.</w:t>
      </w:r>
    </w:p>
    <w:p w:rsidR="00096FB2" w:rsidRPr="00096FB2" w:rsidRDefault="00096FB2" w:rsidP="00096F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Свет незабываемых зорь “серебряного века” навсегда останется в истории России.</w:t>
      </w: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96FB2">
        <w:rPr>
          <w:b/>
          <w:color w:val="000000"/>
        </w:rPr>
        <w:t>Закрепление.</w:t>
      </w:r>
    </w:p>
    <w:p w:rsidR="00096FB2" w:rsidRP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6FB2">
        <w:rPr>
          <w:color w:val="000000"/>
        </w:rPr>
        <w:t>Ответьте письменно на вопрос.</w:t>
      </w:r>
    </w:p>
    <w:p w:rsidR="00096FB2" w:rsidRPr="00096FB2" w:rsidRDefault="00096FB2" w:rsidP="00096F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6FB2">
        <w:rPr>
          <w:color w:val="222222"/>
          <w:shd w:val="clear" w:color="auto" w:fill="FEFEFE"/>
        </w:rPr>
        <w:t>Как решается проблема традиций</w:t>
      </w:r>
      <w:r>
        <w:rPr>
          <w:color w:val="222222"/>
          <w:shd w:val="clear" w:color="auto" w:fill="FEFEFE"/>
        </w:rPr>
        <w:t>,</w:t>
      </w:r>
      <w:r w:rsidRPr="00096FB2">
        <w:rPr>
          <w:color w:val="222222"/>
          <w:shd w:val="clear" w:color="auto" w:fill="FEFEFE"/>
        </w:rPr>
        <w:t xml:space="preserve"> и новаторства в литературе начала 20 века в творчестве реалистов, символистов, акмеистов, футуристов?</w:t>
      </w:r>
    </w:p>
    <w:p w:rsidR="00AD7AE5" w:rsidRDefault="00AD7AE5"/>
    <w:sectPr w:rsidR="00AD7AE5" w:rsidSect="00096FB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24932"/>
    <w:multiLevelType w:val="multilevel"/>
    <w:tmpl w:val="8C1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B87DCC"/>
    <w:multiLevelType w:val="multilevel"/>
    <w:tmpl w:val="81589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96FB2"/>
    <w:rsid w:val="00096FB2"/>
    <w:rsid w:val="00AD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6F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literatura5.narod.ru%2Fshershenevich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literatura5.narod.ru%2Fmariengof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literatura5.narod.ru%2Fivnev_1915.JPG" TargetMode="External"/><Relationship Id="rId5" Type="http://schemas.openxmlformats.org/officeDocument/2006/relationships/hyperlink" Target="https://infourok.ru/go.html?href=%2319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2330</Words>
  <Characters>13286</Characters>
  <Application>Microsoft Office Word</Application>
  <DocSecurity>0</DocSecurity>
  <Lines>110</Lines>
  <Paragraphs>31</Paragraphs>
  <ScaleCrop>false</ScaleCrop>
  <Company>Microsoft</Company>
  <LinksUpToDate>false</LinksUpToDate>
  <CharactersWithSpaces>15585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2020-03-19T04:33:00Z</dcterms:created>
  <dcterms:modified xsi:type="dcterms:W3CDTF">2020-03-19T04:40:00Z</dcterms:modified>
</cp:coreProperties>
</file>